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0D" w:rsidRDefault="004E740D"/>
    <w:tbl>
      <w:tblPr>
        <w:tblpPr w:leftFromText="180" w:rightFromText="180" w:vertAnchor="page" w:horzAnchor="margin" w:tblpY="754"/>
        <w:tblW w:w="9852" w:type="dxa"/>
        <w:tblLayout w:type="fixed"/>
        <w:tblLook w:val="0000"/>
      </w:tblPr>
      <w:tblGrid>
        <w:gridCol w:w="4868"/>
        <w:gridCol w:w="4984"/>
      </w:tblGrid>
      <w:tr w:rsidR="009E2DB6" w:rsidTr="00632FB2">
        <w:trPr>
          <w:cantSplit/>
          <w:trHeight w:val="2516"/>
        </w:trPr>
        <w:tc>
          <w:tcPr>
            <w:tcW w:w="9852" w:type="dxa"/>
            <w:gridSpan w:val="2"/>
            <w:vAlign w:val="center"/>
          </w:tcPr>
          <w:p w:rsidR="00C26A1F" w:rsidRDefault="00C26A1F">
            <w:pPr>
              <w:spacing w:line="400" w:lineRule="exact"/>
              <w:jc w:val="center"/>
              <w:rPr>
                <w:rFonts w:ascii="Arial" w:hAnsi="Arial"/>
                <w:b/>
              </w:rPr>
            </w:pPr>
          </w:p>
          <w:p w:rsidR="009E2DB6" w:rsidRDefault="009E2DB6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9E2DB6" w:rsidRDefault="009E2DB6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9E2DB6" w:rsidRDefault="009E2DB6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9E2DB6" w:rsidRDefault="009E2DB6">
            <w:pPr>
              <w:spacing w:line="400" w:lineRule="exact"/>
              <w:jc w:val="center"/>
              <w:rPr>
                <w:b/>
                <w:bCs/>
              </w:rPr>
            </w:pPr>
          </w:p>
          <w:p w:rsidR="009E2DB6" w:rsidRDefault="009E2DB6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proofErr w:type="gramStart"/>
            <w:r>
              <w:rPr>
                <w:sz w:val="36"/>
              </w:rPr>
              <w:t>П</w:t>
            </w:r>
            <w:proofErr w:type="gramEnd"/>
            <w:r>
              <w:rPr>
                <w:sz w:val="36"/>
              </w:rPr>
              <w:t xml:space="preserve"> О С Т А Н О В Л Е Н И Е</w:t>
            </w:r>
          </w:p>
          <w:p w:rsidR="009E2DB6" w:rsidRDefault="009E2DB6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9E2DB6" w:rsidTr="00632FB2">
        <w:trPr>
          <w:cantSplit/>
          <w:trHeight w:hRule="exact" w:val="376"/>
        </w:trPr>
        <w:tc>
          <w:tcPr>
            <w:tcW w:w="4868" w:type="dxa"/>
            <w:vAlign w:val="center"/>
          </w:tcPr>
          <w:p w:rsidR="009E2DB6" w:rsidRDefault="009E2DB6" w:rsidP="00016AAF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от </w:t>
            </w:r>
            <w:r w:rsidR="004230A5">
              <w:rPr>
                <w:b w:val="0"/>
                <w:bCs/>
                <w:sz w:val="24"/>
              </w:rPr>
              <w:t xml:space="preserve"> </w:t>
            </w:r>
            <w:r w:rsidR="005C1237">
              <w:rPr>
                <w:b w:val="0"/>
                <w:bCs/>
                <w:sz w:val="24"/>
              </w:rPr>
              <w:t>16.08.2024 г.</w:t>
            </w:r>
          </w:p>
        </w:tc>
        <w:tc>
          <w:tcPr>
            <w:tcW w:w="4984" w:type="dxa"/>
            <w:vAlign w:val="center"/>
          </w:tcPr>
          <w:p w:rsidR="009E2DB6" w:rsidRDefault="009E2DB6" w:rsidP="00016AAF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№ </w:t>
            </w:r>
            <w:r w:rsidR="00F31E72">
              <w:rPr>
                <w:b w:val="0"/>
                <w:bCs/>
                <w:sz w:val="24"/>
              </w:rPr>
              <w:t xml:space="preserve"> </w:t>
            </w:r>
            <w:r w:rsidR="005C1237">
              <w:rPr>
                <w:b w:val="0"/>
                <w:bCs/>
                <w:sz w:val="24"/>
              </w:rPr>
              <w:t>209</w:t>
            </w:r>
          </w:p>
        </w:tc>
      </w:tr>
    </w:tbl>
    <w:p w:rsidR="00632FB2" w:rsidRDefault="00632FB2" w:rsidP="00632FB2">
      <w:pPr>
        <w:rPr>
          <w:i/>
          <w:sz w:val="24"/>
          <w:szCs w:val="24"/>
        </w:rPr>
      </w:pPr>
    </w:p>
    <w:p w:rsidR="000340A1" w:rsidRDefault="000340A1" w:rsidP="00632F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внесении изменений в Приложение </w:t>
      </w:r>
    </w:p>
    <w:p w:rsidR="000340A1" w:rsidRDefault="000340A1" w:rsidP="00632FB2">
      <w:pPr>
        <w:rPr>
          <w:i/>
          <w:sz w:val="24"/>
          <w:szCs w:val="24"/>
        </w:rPr>
      </w:pPr>
      <w:r>
        <w:rPr>
          <w:i/>
          <w:sz w:val="24"/>
          <w:szCs w:val="24"/>
        </w:rPr>
        <w:t>к постановлению от 23.09.2020 № 240</w:t>
      </w:r>
    </w:p>
    <w:p w:rsidR="00632FB2" w:rsidRPr="00632FB2" w:rsidRDefault="000340A1" w:rsidP="00632F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 </w:t>
      </w:r>
      <w:r w:rsidR="00632FB2" w:rsidRPr="00632FB2">
        <w:rPr>
          <w:i/>
          <w:sz w:val="24"/>
          <w:szCs w:val="24"/>
        </w:rPr>
        <w:t xml:space="preserve">Об утверждении </w:t>
      </w:r>
      <w:proofErr w:type="gramStart"/>
      <w:r w:rsidR="00632FB2" w:rsidRPr="00632FB2">
        <w:rPr>
          <w:i/>
          <w:sz w:val="24"/>
          <w:szCs w:val="24"/>
        </w:rPr>
        <w:t>муниципальной</w:t>
      </w:r>
      <w:proofErr w:type="gramEnd"/>
      <w:r w:rsidR="00632FB2" w:rsidRPr="00632FB2">
        <w:rPr>
          <w:i/>
          <w:sz w:val="24"/>
          <w:szCs w:val="24"/>
        </w:rPr>
        <w:t xml:space="preserve"> </w:t>
      </w:r>
    </w:p>
    <w:p w:rsidR="00632FB2" w:rsidRPr="00632FB2" w:rsidRDefault="00632FB2" w:rsidP="00632FB2">
      <w:pPr>
        <w:rPr>
          <w:i/>
          <w:sz w:val="24"/>
          <w:szCs w:val="24"/>
        </w:rPr>
      </w:pPr>
      <w:r w:rsidRPr="00632FB2">
        <w:rPr>
          <w:i/>
          <w:sz w:val="24"/>
          <w:szCs w:val="24"/>
        </w:rPr>
        <w:t xml:space="preserve">программы «Энергосбережение и повышение </w:t>
      </w:r>
    </w:p>
    <w:p w:rsidR="00632FB2" w:rsidRDefault="00632FB2" w:rsidP="00632FB2">
      <w:pPr>
        <w:rPr>
          <w:i/>
          <w:sz w:val="24"/>
          <w:szCs w:val="24"/>
        </w:rPr>
      </w:pPr>
      <w:r w:rsidRPr="00632FB2">
        <w:rPr>
          <w:i/>
          <w:sz w:val="24"/>
          <w:szCs w:val="24"/>
        </w:rPr>
        <w:t xml:space="preserve">энергетической эффективности </w:t>
      </w:r>
    </w:p>
    <w:p w:rsidR="00632FB2" w:rsidRDefault="00632FB2" w:rsidP="00632F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муниципального образования  </w:t>
      </w:r>
    </w:p>
    <w:p w:rsidR="00632FB2" w:rsidRPr="00632FB2" w:rsidRDefault="00632FB2" w:rsidP="00632F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поселок </w:t>
      </w:r>
      <w:proofErr w:type="spellStart"/>
      <w:r>
        <w:rPr>
          <w:i/>
          <w:sz w:val="24"/>
          <w:szCs w:val="24"/>
        </w:rPr>
        <w:t>Балакирево</w:t>
      </w:r>
      <w:proofErr w:type="spellEnd"/>
      <w:r w:rsidRPr="00632FB2">
        <w:rPr>
          <w:i/>
          <w:sz w:val="24"/>
          <w:szCs w:val="24"/>
        </w:rPr>
        <w:t xml:space="preserve">» </w:t>
      </w:r>
    </w:p>
    <w:p w:rsidR="009E2DB6" w:rsidRDefault="009E2DB6" w:rsidP="009E2DB6">
      <w:pPr>
        <w:pStyle w:val="ConsPlusNormal"/>
        <w:widowControl/>
        <w:ind w:firstLine="0"/>
      </w:pPr>
    </w:p>
    <w:p w:rsidR="00632FB2" w:rsidRDefault="001A66CC" w:rsidP="00632FB2">
      <w:pPr>
        <w:autoSpaceDE w:val="0"/>
        <w:autoSpaceDN w:val="0"/>
        <w:adjustRightInd w:val="0"/>
        <w:ind w:firstLine="709"/>
        <w:jc w:val="both"/>
      </w:pPr>
      <w:r>
        <w:t xml:space="preserve">     </w:t>
      </w:r>
      <w:r w:rsidR="00632FB2" w:rsidRPr="005A7ED1">
        <w:t xml:space="preserve">В соответствии с </w:t>
      </w:r>
      <w:r w:rsidR="00632FB2">
        <w:t>Федеральным законом  от 06.10.2003 №131- ФЗ «Об общих принципах организации местного самоуправления в Российской Федерации»</w:t>
      </w:r>
      <w:r w:rsidR="00632FB2" w:rsidRPr="005A7ED1">
        <w:t xml:space="preserve"> </w:t>
      </w:r>
    </w:p>
    <w:p w:rsidR="00632FB2" w:rsidRDefault="00632FB2" w:rsidP="00632FB2">
      <w:pPr>
        <w:widowControl w:val="0"/>
        <w:autoSpaceDE w:val="0"/>
        <w:autoSpaceDN w:val="0"/>
        <w:adjustRightInd w:val="0"/>
        <w:ind w:firstLine="540"/>
        <w:jc w:val="center"/>
      </w:pPr>
    </w:p>
    <w:p w:rsidR="009E2DB6" w:rsidRDefault="009E2DB6" w:rsidP="009E2DB6">
      <w:pPr>
        <w:tabs>
          <w:tab w:val="left" w:pos="8364"/>
        </w:tabs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Я Ю:</w:t>
      </w:r>
    </w:p>
    <w:p w:rsidR="004C53B9" w:rsidRDefault="004C53B9" w:rsidP="009E2DB6">
      <w:pPr>
        <w:tabs>
          <w:tab w:val="left" w:pos="8364"/>
        </w:tabs>
        <w:jc w:val="center"/>
        <w:rPr>
          <w:b/>
          <w:bCs/>
        </w:rPr>
      </w:pPr>
    </w:p>
    <w:p w:rsidR="00632FB2" w:rsidRDefault="00745125" w:rsidP="00632FB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 w:rsidR="00632FB2">
        <w:t xml:space="preserve">1. </w:t>
      </w:r>
      <w:r w:rsidR="000340A1">
        <w:t>Приложение  к постановлению администрации от 23.09.2020 № 240 «Об у</w:t>
      </w:r>
      <w:r w:rsidR="00632FB2" w:rsidRPr="001B6310">
        <w:t>твер</w:t>
      </w:r>
      <w:r w:rsidR="000340A1">
        <w:t>ждении</w:t>
      </w:r>
      <w:r w:rsidR="00632FB2" w:rsidRPr="001B6310">
        <w:t xml:space="preserve"> </w:t>
      </w:r>
      <w:r w:rsidR="00632FB2">
        <w:t>муниципальн</w:t>
      </w:r>
      <w:r w:rsidR="000340A1">
        <w:t>ой программы</w:t>
      </w:r>
      <w:r w:rsidR="00632FB2" w:rsidRPr="001B6310">
        <w:t xml:space="preserve"> </w:t>
      </w:r>
      <w:r w:rsidR="00632FB2" w:rsidRPr="0073174E">
        <w:rPr>
          <w:bCs/>
          <w:color w:val="000000"/>
        </w:rPr>
        <w:t xml:space="preserve">«Энергосбережение </w:t>
      </w:r>
      <w:r w:rsidR="00632FB2" w:rsidRPr="0073174E">
        <w:rPr>
          <w:rFonts w:eastAsia="Arial"/>
          <w:bCs/>
          <w:color w:val="000000"/>
        </w:rPr>
        <w:t xml:space="preserve">и повышение энергетической эффективности </w:t>
      </w:r>
      <w:r w:rsidR="00632FB2">
        <w:rPr>
          <w:rFonts w:eastAsia="Arial"/>
          <w:bCs/>
          <w:color w:val="000000"/>
        </w:rPr>
        <w:t xml:space="preserve">муниципального образования  поселок </w:t>
      </w:r>
      <w:proofErr w:type="spellStart"/>
      <w:r w:rsidR="00632FB2">
        <w:rPr>
          <w:rFonts w:eastAsia="Arial"/>
          <w:bCs/>
          <w:color w:val="000000"/>
        </w:rPr>
        <w:t>Балакирево</w:t>
      </w:r>
      <w:proofErr w:type="spellEnd"/>
      <w:r w:rsidR="00632FB2" w:rsidRPr="0073174E">
        <w:rPr>
          <w:bCs/>
          <w:color w:val="000000"/>
        </w:rPr>
        <w:t>»</w:t>
      </w:r>
      <w:r w:rsidR="00632FB2" w:rsidRPr="0073174E">
        <w:t xml:space="preserve"> </w:t>
      </w:r>
      <w:r w:rsidR="000340A1">
        <w:t xml:space="preserve">изложить </w:t>
      </w:r>
      <w:r w:rsidR="00C26A1F">
        <w:t xml:space="preserve">в новой редакции </w:t>
      </w:r>
      <w:r w:rsidR="00632FB2" w:rsidRPr="001B6310">
        <w:t>согласно приложению.</w:t>
      </w:r>
    </w:p>
    <w:p w:rsidR="00632FB2" w:rsidRPr="001B6310" w:rsidRDefault="00632FB2" w:rsidP="00632FB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 w:rsidRPr="001B6310">
        <w:t>Контроль за</w:t>
      </w:r>
      <w:proofErr w:type="gramEnd"/>
      <w:r w:rsidRPr="001B6310">
        <w:t xml:space="preserve"> </w:t>
      </w:r>
      <w:r>
        <w:t>испо</w:t>
      </w:r>
      <w:r w:rsidRPr="001B6310">
        <w:t>лнением настоящего постановления  оставляю за собой.</w:t>
      </w:r>
    </w:p>
    <w:p w:rsidR="00632FB2" w:rsidRPr="001B6310" w:rsidRDefault="00632FB2" w:rsidP="00632FB2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="000340A1">
        <w:t>3</w:t>
      </w:r>
      <w:r w:rsidRPr="001B6310">
        <w:t xml:space="preserve">. Настоящее постановление вступает в силу с момента его </w:t>
      </w:r>
      <w:r w:rsidR="00FA2256">
        <w:t>официального опубликования</w:t>
      </w:r>
      <w:r w:rsidR="00885E84">
        <w:t xml:space="preserve"> и подлежит </w:t>
      </w:r>
      <w:r w:rsidR="00FA2256">
        <w:t>размещению</w:t>
      </w:r>
      <w:r w:rsidR="00885E84">
        <w:t xml:space="preserve"> на сайте администрации</w:t>
      </w:r>
      <w:r w:rsidR="00FA2256">
        <w:t xml:space="preserve"> поселка </w:t>
      </w:r>
      <w:proofErr w:type="spellStart"/>
      <w:r w:rsidR="00FA2256">
        <w:t>Балакирево</w:t>
      </w:r>
      <w:proofErr w:type="spellEnd"/>
      <w:r w:rsidRPr="001B6310">
        <w:t>.</w:t>
      </w:r>
    </w:p>
    <w:p w:rsidR="00966589" w:rsidRPr="00522120" w:rsidRDefault="00966589" w:rsidP="00632FB2">
      <w:pPr>
        <w:pStyle w:val="ConsPlusNormal"/>
        <w:widowControl/>
        <w:ind w:left="540" w:firstLine="0"/>
        <w:jc w:val="both"/>
      </w:pPr>
    </w:p>
    <w:p w:rsidR="00522120" w:rsidRDefault="00522120" w:rsidP="005221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53B9" w:rsidRDefault="004C53B9" w:rsidP="004C53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2120" w:rsidRDefault="00522120" w:rsidP="004C53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4BEA" w:rsidRDefault="00016AAF" w:rsidP="009E2DB6">
      <w:r>
        <w:t xml:space="preserve">И.о. </w:t>
      </w:r>
      <w:r w:rsidR="00966589">
        <w:t>Г</w:t>
      </w:r>
      <w:r w:rsidR="009E2DB6">
        <w:t>лав</w:t>
      </w:r>
      <w:r>
        <w:t>ы</w:t>
      </w:r>
      <w:r w:rsidR="009E2DB6">
        <w:t xml:space="preserve"> администрации                              </w:t>
      </w:r>
      <w:r w:rsidR="000C6452">
        <w:t xml:space="preserve">            </w:t>
      </w:r>
      <w:r w:rsidR="009E2DB6">
        <w:t xml:space="preserve">            </w:t>
      </w:r>
      <w:r>
        <w:t xml:space="preserve">           О.В. Неронова</w:t>
      </w:r>
    </w:p>
    <w:p w:rsidR="004E740D" w:rsidRDefault="004E740D" w:rsidP="009E2DB6"/>
    <w:p w:rsidR="004E740D" w:rsidRDefault="004E740D" w:rsidP="009E2DB6"/>
    <w:p w:rsidR="00E44BEA" w:rsidRDefault="00E44BEA" w:rsidP="009E2DB6"/>
    <w:p w:rsidR="000340A1" w:rsidRDefault="000340A1" w:rsidP="009E2DB6"/>
    <w:p w:rsidR="000340A1" w:rsidRDefault="000340A1" w:rsidP="009E2DB6"/>
    <w:p w:rsidR="000340A1" w:rsidRDefault="000340A1" w:rsidP="009E2DB6"/>
    <w:p w:rsidR="000340A1" w:rsidRDefault="000340A1" w:rsidP="009E2DB6"/>
    <w:p w:rsidR="000340A1" w:rsidRDefault="000340A1" w:rsidP="009E2DB6"/>
    <w:p w:rsidR="00E44BEA" w:rsidRDefault="00E44BEA" w:rsidP="009E2DB6"/>
    <w:p w:rsidR="00E44BEA" w:rsidRDefault="00E44BEA" w:rsidP="009E2DB6"/>
    <w:p w:rsidR="00E44BEA" w:rsidRDefault="00E44BEA" w:rsidP="009E2DB6"/>
    <w:p w:rsidR="004E740D" w:rsidRPr="000C6452" w:rsidRDefault="004E740D" w:rsidP="000C6452">
      <w:pPr>
        <w:pStyle w:val="31"/>
        <w:spacing w:after="0"/>
        <w:ind w:left="4248" w:firstLine="0"/>
        <w:jc w:val="right"/>
        <w:rPr>
          <w:sz w:val="24"/>
          <w:szCs w:val="24"/>
        </w:rPr>
      </w:pPr>
      <w:bookmarkStart w:id="0" w:name="_Toc7430734"/>
      <w:bookmarkStart w:id="1" w:name="_Toc7446054"/>
      <w:bookmarkStart w:id="2" w:name="_Toc39221967"/>
      <w:bookmarkStart w:id="3" w:name="_Toc40092292"/>
      <w:bookmarkStart w:id="4" w:name="_Toc40165204"/>
      <w:r w:rsidRPr="000C6452">
        <w:rPr>
          <w:sz w:val="24"/>
          <w:szCs w:val="24"/>
        </w:rPr>
        <w:t>ПРИЛОЖЕНИЕ</w:t>
      </w:r>
    </w:p>
    <w:p w:rsidR="004E740D" w:rsidRPr="000C6452" w:rsidRDefault="004E740D" w:rsidP="000C6452">
      <w:pPr>
        <w:pStyle w:val="31"/>
        <w:spacing w:after="0"/>
        <w:ind w:left="4248" w:firstLine="0"/>
        <w:jc w:val="right"/>
        <w:rPr>
          <w:sz w:val="24"/>
          <w:szCs w:val="24"/>
        </w:rPr>
      </w:pPr>
      <w:r w:rsidRPr="000C6452">
        <w:rPr>
          <w:sz w:val="24"/>
          <w:szCs w:val="24"/>
        </w:rPr>
        <w:t>к постановлению</w:t>
      </w:r>
    </w:p>
    <w:p w:rsidR="004E740D" w:rsidRPr="000C6452" w:rsidRDefault="002F0386" w:rsidP="000C6452">
      <w:pPr>
        <w:pStyle w:val="31"/>
        <w:spacing w:after="0"/>
        <w:ind w:left="4248" w:firstLine="0"/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="004E740D" w:rsidRPr="000C6452">
        <w:rPr>
          <w:sz w:val="24"/>
          <w:szCs w:val="24"/>
        </w:rPr>
        <w:t xml:space="preserve">дминистрации поселка </w:t>
      </w:r>
      <w:proofErr w:type="spellStart"/>
      <w:r w:rsidR="004E740D" w:rsidRPr="000C6452">
        <w:rPr>
          <w:sz w:val="24"/>
          <w:szCs w:val="24"/>
        </w:rPr>
        <w:t>Балакирево</w:t>
      </w:r>
      <w:proofErr w:type="spellEnd"/>
    </w:p>
    <w:p w:rsidR="00383240" w:rsidRPr="000C6452" w:rsidRDefault="00383240" w:rsidP="00383240">
      <w:pPr>
        <w:pStyle w:val="31"/>
        <w:spacing w:after="0"/>
        <w:ind w:left="4248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C1237">
        <w:rPr>
          <w:sz w:val="24"/>
          <w:szCs w:val="24"/>
        </w:rPr>
        <w:t xml:space="preserve">        </w:t>
      </w:r>
      <w:r w:rsidR="004E740D" w:rsidRPr="000C6452">
        <w:rPr>
          <w:sz w:val="24"/>
          <w:szCs w:val="24"/>
        </w:rPr>
        <w:t xml:space="preserve">№ </w:t>
      </w:r>
      <w:r w:rsidR="005C1237">
        <w:rPr>
          <w:sz w:val="24"/>
          <w:szCs w:val="24"/>
        </w:rPr>
        <w:t>209</w:t>
      </w:r>
      <w:r w:rsidR="003E268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от </w:t>
      </w:r>
      <w:r w:rsidR="005C1237">
        <w:rPr>
          <w:sz w:val="24"/>
          <w:szCs w:val="24"/>
        </w:rPr>
        <w:t>16.08.2024 г</w:t>
      </w:r>
    </w:p>
    <w:p w:rsidR="004E740D" w:rsidRPr="000C6452" w:rsidRDefault="004E740D" w:rsidP="00383240">
      <w:pPr>
        <w:pStyle w:val="31"/>
        <w:spacing w:after="0"/>
        <w:ind w:left="4248" w:firstLine="0"/>
        <w:jc w:val="center"/>
        <w:rPr>
          <w:sz w:val="24"/>
          <w:szCs w:val="24"/>
        </w:rPr>
      </w:pPr>
    </w:p>
    <w:p w:rsidR="004E740D" w:rsidRPr="000C6452" w:rsidRDefault="004E740D" w:rsidP="000C6452">
      <w:pPr>
        <w:pStyle w:val="31"/>
        <w:jc w:val="right"/>
        <w:rPr>
          <w:sz w:val="24"/>
          <w:szCs w:val="24"/>
        </w:rPr>
      </w:pPr>
    </w:p>
    <w:p w:rsidR="004E740D" w:rsidRPr="00DE1334" w:rsidRDefault="004E740D" w:rsidP="004E740D">
      <w:pPr>
        <w:pStyle w:val="31"/>
      </w:pPr>
    </w:p>
    <w:p w:rsidR="004E740D" w:rsidRDefault="004E740D" w:rsidP="004E740D">
      <w:pPr>
        <w:pStyle w:val="31"/>
      </w:pPr>
      <w:bookmarkStart w:id="5" w:name="_GoBack"/>
      <w:bookmarkEnd w:id="5"/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Pr="006538C1" w:rsidRDefault="004E740D" w:rsidP="004E740D">
      <w:pPr>
        <w:pStyle w:val="31"/>
        <w:ind w:firstLine="0"/>
        <w:jc w:val="center"/>
        <w:rPr>
          <w:b/>
          <w:sz w:val="32"/>
          <w:szCs w:val="32"/>
        </w:rPr>
      </w:pPr>
      <w:r w:rsidRPr="006538C1">
        <w:rPr>
          <w:b/>
          <w:sz w:val="32"/>
          <w:szCs w:val="32"/>
        </w:rPr>
        <w:t>МУНИЦИПАЛЬНАЯ ПРОГРАММА В ОБЛАСТИ ЭНЕРГОСБЕРЕЖЕНИЯ И ПОВЫШЕНИЯ ЭНЕРГЕТИЧЕСКОЙ ЭФФЕКТИВНОСТИ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  <w:spacing w:after="0"/>
        <w:ind w:firstLine="0"/>
        <w:jc w:val="center"/>
      </w:pPr>
      <w:r>
        <w:t xml:space="preserve">п. </w:t>
      </w:r>
      <w:proofErr w:type="spellStart"/>
      <w:r>
        <w:t>Балакирево</w:t>
      </w:r>
      <w:proofErr w:type="spellEnd"/>
    </w:p>
    <w:p w:rsidR="004E740D" w:rsidRDefault="004E740D" w:rsidP="004E740D">
      <w:pPr>
        <w:pStyle w:val="11"/>
        <w:rPr>
          <w:noProof/>
        </w:rPr>
      </w:pPr>
      <w:bookmarkStart w:id="6" w:name="_Toc48228434"/>
      <w:bookmarkStart w:id="7" w:name="_Toc48294129"/>
      <w:r>
        <w:lastRenderedPageBreak/>
        <w:t>СОДЕРЖАНИЕ</w:t>
      </w:r>
      <w:bookmarkEnd w:id="0"/>
      <w:bookmarkEnd w:id="1"/>
      <w:bookmarkEnd w:id="2"/>
      <w:bookmarkEnd w:id="3"/>
      <w:bookmarkEnd w:id="4"/>
      <w:bookmarkEnd w:id="6"/>
      <w:bookmarkEnd w:id="7"/>
      <w:r w:rsidR="00EC2EB8" w:rsidRPr="00EC2EB8">
        <w:rPr>
          <w:sz w:val="28"/>
          <w:szCs w:val="28"/>
        </w:rPr>
        <w:fldChar w:fldCharType="begin"/>
      </w:r>
      <w:r w:rsidRPr="00946EA3">
        <w:rPr>
          <w:sz w:val="28"/>
          <w:szCs w:val="28"/>
        </w:rPr>
        <w:instrText xml:space="preserve"> TOC \o "1-3" \h \z \u </w:instrText>
      </w:r>
      <w:r w:rsidR="00EC2EB8" w:rsidRPr="00EC2EB8">
        <w:rPr>
          <w:sz w:val="28"/>
          <w:szCs w:val="28"/>
        </w:rPr>
        <w:fldChar w:fldCharType="separate"/>
      </w:r>
    </w:p>
    <w:p w:rsidR="004E740D" w:rsidRPr="00050BFD" w:rsidRDefault="00EC2EB8" w:rsidP="004E740D">
      <w:pPr>
        <w:pStyle w:val="1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0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1 ПАСПОРТ ПРОГРАММЫ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_Toc48294130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EC2EB8" w:rsidP="004E740D">
      <w:pPr>
        <w:pStyle w:val="1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1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2 ИНДИКАТОРЫ ДЛЯ РАСЧЕТА ЦЕЛЕВЫХ ПОКАЗАТЕЛЕЙ ПРГРАММЫ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_Toc48294131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EC2EB8" w:rsidP="004E740D">
      <w:pPr>
        <w:pStyle w:val="1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2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3 ЦЕЛЕВЫЕ ПОКАЗАТЕЛИ ПРОГРАММЫ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_Toc48294132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EC2EB8" w:rsidP="004E740D">
      <w:pPr>
        <w:pStyle w:val="1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3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4 МЕРОПРИЯТИЯ ПО ЭНЕРГОСБЕРЕЖЕНИЮ И ПОВЫШЕНИЮ ЭНЕРГЕТИЧЕСКОЙ ЭФФЕКТИВНОСТИ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_Toc48294133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EC2EB8" w:rsidP="004E740D">
      <w:pPr>
        <w:pStyle w:val="1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4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 СУЩЕСТВУЮЩЕЕ ПОЛОЖЕНИЕ В КОММУНАЛЬНОМ СЕКТОРЕ П. БАЛАКИРЕВО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_Toc48294134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EC2EB8" w:rsidP="004E740D">
      <w:pPr>
        <w:pStyle w:val="2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5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5.1 Характеристика системы централизованного теплоснабжения и горячего водоснабжения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_Toc48294135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EC2EB8" w:rsidP="004E740D">
      <w:pPr>
        <w:pStyle w:val="2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6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5.2 Характеристика системы холодного водоснабжения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_Toc48294136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EC2EB8" w:rsidP="004E740D">
      <w:pPr>
        <w:pStyle w:val="2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7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5.3 Характеристика системы централизованного водоотведения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_Toc48294137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EC2EB8" w:rsidP="004E740D">
      <w:pPr>
        <w:pStyle w:val="2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8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5.4 Характеристика системы электроснабжения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_Toc48294138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EC2EB8" w:rsidP="004E740D">
      <w:pPr>
        <w:pStyle w:val="2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9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5.5 Анализ текущего состояния систем коммунального хозяйства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_Toc48294139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1E0415" w:rsidRDefault="00EC2EB8" w:rsidP="004E740D">
      <w:pPr>
        <w:pStyle w:val="31"/>
        <w:rPr>
          <w:lang w:val="en-US"/>
        </w:rPr>
      </w:pPr>
      <w:r w:rsidRPr="00946EA3">
        <w:fldChar w:fldCharType="end"/>
      </w:r>
    </w:p>
    <w:p w:rsidR="004E740D" w:rsidRDefault="004E740D" w:rsidP="00A15CFA">
      <w:pPr>
        <w:numPr>
          <w:ilvl w:val="0"/>
          <w:numId w:val="5"/>
        </w:numPr>
        <w:jc w:val="center"/>
        <w:rPr>
          <w:b/>
        </w:rPr>
      </w:pPr>
      <w:r>
        <w:br w:type="page"/>
      </w:r>
      <w:bookmarkStart w:id="8" w:name="_Toc48294130"/>
      <w:r w:rsidRPr="00A5144C">
        <w:rPr>
          <w:b/>
        </w:rPr>
        <w:lastRenderedPageBreak/>
        <w:t>ПАСПОРТ ПРОГРАММЫ</w:t>
      </w:r>
      <w:bookmarkEnd w:id="8"/>
    </w:p>
    <w:p w:rsidR="00A5144C" w:rsidRPr="00A5144C" w:rsidRDefault="00A5144C" w:rsidP="00A5144C">
      <w:pPr>
        <w:ind w:left="72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8"/>
        <w:gridCol w:w="34"/>
        <w:gridCol w:w="1703"/>
        <w:gridCol w:w="1741"/>
        <w:gridCol w:w="1742"/>
        <w:gridCol w:w="1926"/>
        <w:gridCol w:w="7"/>
      </w:tblGrid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Муниципальная программа в области энергосбережения и повышения энергетической эффективности муниципального образования поселок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 xml:space="preserve"> на 2020-202</w:t>
            </w:r>
            <w:r w:rsidR="00016AAF">
              <w:rPr>
                <w:sz w:val="24"/>
                <w:szCs w:val="24"/>
              </w:rPr>
              <w:t>7</w:t>
            </w:r>
            <w:r w:rsidRPr="00A5144C">
              <w:rPr>
                <w:sz w:val="24"/>
                <w:szCs w:val="24"/>
              </w:rPr>
              <w:t xml:space="preserve"> гг.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(далее Программа)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1. Федеральный закон от 23 ноября 2009 г. № 261-ФЗ                 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2. Постановление Правительства РФ от 31 декабря 2009 г. № 1225 «О требованиях к региональным и муниципальным программам в области энергосбережения и повышения энергетической эффективности»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3645" w:type="pct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1. Администрация поселка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 xml:space="preserve"> Александровского района Владимирской области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2. Общество с ограниченной ответственностью «</w:t>
            </w:r>
            <w:proofErr w:type="spellStart"/>
            <w:r w:rsidRPr="00A5144C">
              <w:rPr>
                <w:sz w:val="24"/>
                <w:szCs w:val="24"/>
              </w:rPr>
              <w:t>Балакиревские</w:t>
            </w:r>
            <w:proofErr w:type="spellEnd"/>
            <w:r w:rsidRPr="00A5144C">
              <w:rPr>
                <w:sz w:val="24"/>
                <w:szCs w:val="24"/>
              </w:rPr>
              <w:t xml:space="preserve"> тепловые сети»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3. Общество с ограниченной ответственностью «</w:t>
            </w:r>
            <w:proofErr w:type="spellStart"/>
            <w:r w:rsidRPr="00A5144C">
              <w:rPr>
                <w:sz w:val="24"/>
                <w:szCs w:val="24"/>
              </w:rPr>
              <w:t>Балакиревский</w:t>
            </w:r>
            <w:proofErr w:type="spellEnd"/>
            <w:r w:rsidRPr="00A5144C">
              <w:rPr>
                <w:sz w:val="24"/>
                <w:szCs w:val="24"/>
              </w:rPr>
              <w:t xml:space="preserve"> водоканал»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4. Муниципальное казенное учреждение «Дирекция жизнеобеспечения населения» поселка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5. Муниципальное бюджетное </w:t>
            </w:r>
            <w:proofErr w:type="spellStart"/>
            <w:r w:rsidRPr="00A5144C">
              <w:rPr>
                <w:sz w:val="24"/>
                <w:szCs w:val="24"/>
              </w:rPr>
              <w:t>культурно-досуговое</w:t>
            </w:r>
            <w:proofErr w:type="spellEnd"/>
            <w:r w:rsidRPr="00A5144C">
              <w:rPr>
                <w:sz w:val="24"/>
                <w:szCs w:val="24"/>
              </w:rPr>
              <w:t xml:space="preserve"> учреждение дом культуры «Юность»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6. Муниципальное казенное учреждение физкультурно-спортивный клуб «Рубин»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Полное наименование разработчиков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Федеральное государственное бюджетное учреждение «Российское энергетическое агентство» Министерства энергетики Российской Федерации Владимирский филиал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1. Повышение эффективности использования                           топливно-энергетических ресурсов и снижение затрат на энергоснабжение в муниципальном образовании поселок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>.</w:t>
            </w:r>
          </w:p>
          <w:p w:rsidR="004E740D" w:rsidRPr="00A5144C" w:rsidRDefault="004E740D" w:rsidP="00B80C2A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2. Повышение надежности и эффективности работы                     топливно-энергетического комплекса муниципального </w:t>
            </w:r>
            <w:r w:rsidRPr="00A5144C">
              <w:rPr>
                <w:sz w:val="24"/>
                <w:szCs w:val="24"/>
              </w:rPr>
              <w:lastRenderedPageBreak/>
              <w:t xml:space="preserve">образования поселок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>.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1. Повышение эффективности использования энергетических ресурсов в жилищном фонде.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2. Повышение эффективности использования энергетических ресурсов в системах коммунальной инфраструктуры.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3. Сокращение потерь энергетических ресурсов при их передаче, в том числе в системах коммунальной инфраструктуры.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4. Повышение уровня оснащенности приборами учета используемых энергетических ресурсов.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5. Увеличение количества высокоэкономичных в части использования моторного топлива и электрической энергии транспортных средств, транспортных средств, оборудованных электродвигателями, транспортных средств, относящихся к объектам, имеющим высокий класс энергетической эффективности, а также увеличение количества транспортных средств, в отношении которых проведены мероприятия по энергосбережению и повышению энергетической эффективности.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1. Общие целевые показатели в области энергосбережения и повышения энергетической эффективности.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2. Целевые показатели в области энергосбережения и повышения энергетической эффективности в муниципальном секторе.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3. Целевые показатели в области энергосбережения и повышения энергетической эффективности в жилищном фонде.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4. Целевые показатели в области энергосбережения и повышения энергетической эффективности в системах коммунальной инфраструктуры.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5. Целевые показатели в области энергосбережения и повышения энергетической эффективности в транспортном комплексе.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  <w:highlight w:val="yellow"/>
              </w:rPr>
            </w:pPr>
            <w:r w:rsidRPr="00A5144C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Сроки реализации Программы с 2020 по 202</w:t>
            </w:r>
            <w:r w:rsidR="00016AAF">
              <w:rPr>
                <w:sz w:val="24"/>
                <w:szCs w:val="24"/>
              </w:rPr>
              <w:t>7</w:t>
            </w:r>
            <w:r w:rsidRPr="00A5144C">
              <w:rPr>
                <w:sz w:val="24"/>
                <w:szCs w:val="24"/>
              </w:rPr>
              <w:t xml:space="preserve"> г.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Этапы реализации Программы не определены.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Год реализации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Направления деятельности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Установка прибора учета тепловой энергии в котельной. Модернизация водогрейного котла в </w:t>
            </w:r>
            <w:r w:rsidRPr="00A5144C">
              <w:rPr>
                <w:rFonts w:eastAsia="Calibri"/>
                <w:sz w:val="24"/>
                <w:szCs w:val="24"/>
              </w:rPr>
              <w:lastRenderedPageBreak/>
              <w:t xml:space="preserve">котельной. Капитальный ремонт и модернизация сетей отопления. 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Модернизация сетей отопления. 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 Замена деревянных окон на окна ПВХ в муниципальных учреждениях.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Модернизация сетей отопления. 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 Замена деревянных окон на окна ПВХ в муниципальных учреждениях.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Модернизация сетей отопления. 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 Замена деревянных окон на окна ПВХ в муниципальных учреждениях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 Замена деревянных окон на окна ПВХ в муниципальных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учреждениях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34327B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27B" w:rsidRPr="00A5144C" w:rsidRDefault="0034327B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34327B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2025</w:t>
            </w:r>
            <w:r w:rsidR="00016AAF">
              <w:rPr>
                <w:rFonts w:eastAsia="Calibri"/>
                <w:sz w:val="24"/>
                <w:szCs w:val="24"/>
              </w:rPr>
              <w:t>-2027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27B" w:rsidRPr="00A5144C" w:rsidRDefault="0034327B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 Замена деревянных окон на окна ПВХ в муниципальных учреждениях.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3667" w:type="pct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1. Объем финансирования проектов/мероприятий Программы за счет средств бюджета муниципального образования поселок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 xml:space="preserve"> составит </w:t>
            </w:r>
            <w:r w:rsidR="00211DCA">
              <w:rPr>
                <w:sz w:val="24"/>
                <w:szCs w:val="24"/>
              </w:rPr>
              <w:t xml:space="preserve">9180,03874 </w:t>
            </w:r>
            <w:r w:rsidRPr="00A5144C">
              <w:rPr>
                <w:sz w:val="24"/>
                <w:szCs w:val="24"/>
              </w:rPr>
              <w:t>тыс. руб.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2. Объем финансирования проектов/мероприятий Программы за счет внебюджетных средств (средства, учтенные в тарифах на регулируемые виды деятельности) составит 17599,131 тыс. руб.</w:t>
            </w:r>
          </w:p>
        </w:tc>
      </w:tr>
      <w:tr w:rsidR="00A5144C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277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Источник финансового обеспечения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Местный бюджет,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тыс. руб.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Областной/ федеральный бюджет,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тыс. руб.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Внебюджетные средства,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тыс. руб.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2F0386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2199,42392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3709,328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690D90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1902,47895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3396,531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Default="001001AB" w:rsidP="003E268A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1873,7</w:t>
            </w:r>
          </w:p>
          <w:p w:rsidR="0034327B" w:rsidRPr="00A5144C" w:rsidRDefault="0034327B" w:rsidP="003E268A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4318,133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34327B" w:rsidP="007F027F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7F027F">
              <w:rPr>
                <w:rFonts w:eastAsia="Calibri"/>
                <w:color w:val="000000"/>
                <w:sz w:val="24"/>
                <w:szCs w:val="24"/>
              </w:rPr>
              <w:t>387</w:t>
            </w:r>
            <w:r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="007F027F">
              <w:rPr>
                <w:rFonts w:eastAsia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6041,204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211DCA" w:rsidP="00211DCA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1321,89587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133,935</w:t>
            </w:r>
          </w:p>
        </w:tc>
      </w:tr>
      <w:tr w:rsidR="0034327B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27B" w:rsidRPr="00A5144C" w:rsidRDefault="0034327B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34327B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Default="007F027F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34327B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34327B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</w:tr>
      <w:tr w:rsidR="007F027F" w:rsidRPr="00A5144C" w:rsidTr="002A20D6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7F" w:rsidRPr="00A5144C" w:rsidRDefault="007F027F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027F" w:rsidRDefault="007F027F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027F" w:rsidRDefault="007F027F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7F" w:rsidRDefault="007F027F" w:rsidP="007F027F">
            <w:pPr>
              <w:jc w:val="center"/>
            </w:pPr>
            <w:r w:rsidRPr="00920ADF">
              <w:rPr>
                <w:sz w:val="24"/>
                <w:szCs w:val="24"/>
              </w:rPr>
              <w:t>__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7F" w:rsidRDefault="007F027F" w:rsidP="007F027F">
            <w:pPr>
              <w:jc w:val="center"/>
            </w:pPr>
            <w:r w:rsidRPr="00920ADF">
              <w:rPr>
                <w:sz w:val="24"/>
                <w:szCs w:val="24"/>
              </w:rPr>
              <w:t>__</w:t>
            </w:r>
          </w:p>
        </w:tc>
      </w:tr>
      <w:tr w:rsidR="00016AAF" w:rsidRPr="00A5144C" w:rsidTr="002A20D6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6AAF" w:rsidRPr="00A5144C" w:rsidRDefault="00016AAF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6AAF" w:rsidRDefault="00016AAF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6AAF" w:rsidRDefault="00016AAF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6AAF" w:rsidRPr="00920ADF" w:rsidRDefault="00016AAF" w:rsidP="007F0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6AAF" w:rsidRPr="00920ADF" w:rsidRDefault="00016AAF" w:rsidP="007F0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211DCA" w:rsidP="00016AAF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9180,03874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17599,131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3667" w:type="pct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1. Снижение потерь энергетических ресурсов при их передаче.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2. Повышение эффективности работы источников энергетических ресурсов и снижение собственного потребления организаций, осуществляющих регулируемые виды деятельности на территории поселка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>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3. Повышение эффективности использования энергетических ресурсов в муниципальных учреждениях поселка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>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4. Повышение надежности и эффективности работы систем централизованного теплоснабжения, горячего и холодного водоснабжения и водоотведения поселка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>.</w:t>
            </w:r>
          </w:p>
        </w:tc>
      </w:tr>
    </w:tbl>
    <w:p w:rsidR="004E740D" w:rsidRDefault="004E740D" w:rsidP="004E740D">
      <w:pPr>
        <w:pStyle w:val="31"/>
      </w:pPr>
    </w:p>
    <w:p w:rsidR="00A5144C" w:rsidRDefault="00A5144C" w:rsidP="004E740D">
      <w:pPr>
        <w:pStyle w:val="31"/>
      </w:pPr>
    </w:p>
    <w:p w:rsidR="00A5144C" w:rsidRDefault="00A5144C" w:rsidP="004E740D">
      <w:pPr>
        <w:pStyle w:val="31"/>
      </w:pPr>
    </w:p>
    <w:p w:rsidR="00A5144C" w:rsidRDefault="00A5144C" w:rsidP="004E740D">
      <w:pPr>
        <w:pStyle w:val="31"/>
      </w:pPr>
    </w:p>
    <w:p w:rsidR="004E740D" w:rsidRPr="004A23B6" w:rsidRDefault="004E740D" w:rsidP="004E740D">
      <w:pPr>
        <w:pStyle w:val="11"/>
      </w:pPr>
      <w:bookmarkStart w:id="9" w:name="_Toc48294131"/>
      <w:r>
        <w:lastRenderedPageBreak/>
        <w:t xml:space="preserve">2. </w:t>
      </w:r>
      <w:r w:rsidRPr="00816A0A">
        <w:t>ИНДИКАТОРЫ</w:t>
      </w:r>
      <w:r>
        <w:t xml:space="preserve"> ДЛЯ</w:t>
      </w:r>
      <w:r w:rsidRPr="00816A0A">
        <w:t xml:space="preserve"> РАСЧЕТА ЦЕЛЕВЫХ ПОКАЗАТЕЛЕЙ</w:t>
      </w:r>
      <w:r>
        <w:t xml:space="preserve"> ПРОГРАММЫ</w:t>
      </w:r>
      <w:bookmarkEnd w:id="9"/>
    </w:p>
    <w:p w:rsidR="004E740D" w:rsidRDefault="004E740D" w:rsidP="004E740D">
      <w:pPr>
        <w:pStyle w:val="31"/>
      </w:pPr>
      <w:r w:rsidRPr="00AE65B6">
        <w:t>Перечень индикаторов</w:t>
      </w:r>
      <w:r>
        <w:t xml:space="preserve"> для</w:t>
      </w:r>
      <w:r w:rsidRPr="00AE65B6">
        <w:t xml:space="preserve"> расчета целевых показателей муниципальных программ в области энергосбережения и повышения энергетической эффективности определен Приказом Министерства энергетики РФ от 30 июня 2014 г.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</w:r>
    </w:p>
    <w:p w:rsidR="004E740D" w:rsidRPr="004E740D" w:rsidRDefault="004E740D" w:rsidP="004E740D">
      <w:pPr>
        <w:pStyle w:val="31"/>
      </w:pPr>
      <w:r w:rsidRPr="004E740D">
        <w:t>Базовыми индикаторами для расчета целевых показателей муниципальных программ в области энергосбережения и повышения энергетической эффективности являются значения за последний полный отчетный период (календарный год) предшествующий году начала реализации Программы.</w:t>
      </w:r>
    </w:p>
    <w:p w:rsidR="004E740D" w:rsidRDefault="004E740D" w:rsidP="004E740D">
      <w:pPr>
        <w:pStyle w:val="31"/>
      </w:pPr>
      <w:r w:rsidRPr="004E740D">
        <w:t xml:space="preserve">В таблице 2.1 приведены значения индикаторов для расчета целевых показателей Муниципальной программы в области энергосбережения и повышения энергетической эффективности Муниципального образования поселок </w:t>
      </w:r>
      <w:proofErr w:type="spellStart"/>
      <w:r w:rsidRPr="004E740D">
        <w:t>Балакирево</w:t>
      </w:r>
      <w:proofErr w:type="spellEnd"/>
      <w:r w:rsidRPr="004E740D">
        <w:t xml:space="preserve"> на 2020-202</w:t>
      </w:r>
      <w:r w:rsidR="00016AAF">
        <w:t>7</w:t>
      </w:r>
      <w:r w:rsidRPr="004E740D">
        <w:t xml:space="preserve"> гг. Базовыми индикаторами для расчета целевых показателей Программы являются значения за 2019 год.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Pr="001E6112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  <w:sectPr w:rsidR="004E740D" w:rsidSect="00A15CFA">
          <w:footerReference w:type="default" r:id="rId8"/>
          <w:pgSz w:w="11906" w:h="16838" w:code="9"/>
          <w:pgMar w:top="1134" w:right="851" w:bottom="1134" w:left="1418" w:header="567" w:footer="567" w:gutter="0"/>
          <w:cols w:space="708"/>
          <w:titlePg/>
          <w:docGrid w:linePitch="360"/>
        </w:sectPr>
      </w:pPr>
    </w:p>
    <w:p w:rsidR="004E740D" w:rsidRDefault="004E740D" w:rsidP="004E740D">
      <w:pPr>
        <w:pStyle w:val="51"/>
        <w:spacing w:after="0"/>
      </w:pPr>
      <w:r w:rsidRPr="00AE65B6">
        <w:lastRenderedPageBreak/>
        <w:t>Таблица 2.1 – Индикаторы</w:t>
      </w:r>
      <w:r>
        <w:t xml:space="preserve"> для</w:t>
      </w:r>
      <w:r w:rsidRPr="00AE65B6">
        <w:t xml:space="preserve"> расчета целевых показателей Программы</w:t>
      </w: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9"/>
        <w:gridCol w:w="5102"/>
        <w:gridCol w:w="992"/>
        <w:gridCol w:w="849"/>
        <w:gridCol w:w="711"/>
        <w:gridCol w:w="708"/>
        <w:gridCol w:w="711"/>
        <w:gridCol w:w="711"/>
        <w:gridCol w:w="711"/>
        <w:gridCol w:w="711"/>
        <w:gridCol w:w="708"/>
        <w:gridCol w:w="711"/>
        <w:gridCol w:w="711"/>
        <w:gridCol w:w="837"/>
      </w:tblGrid>
      <w:tr w:rsidR="00016AAF" w:rsidRPr="00CD55B8" w:rsidTr="00670D7E">
        <w:trPr>
          <w:cantSplit/>
          <w:trHeight w:val="233"/>
          <w:tblHeader/>
        </w:trPr>
        <w:tc>
          <w:tcPr>
            <w:tcW w:w="25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D55B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/</w:t>
            </w:r>
            <w:proofErr w:type="spellStart"/>
            <w:r w:rsidRPr="00CD55B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Общие сведения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Фактические значения индикаторов</w:t>
            </w:r>
          </w:p>
        </w:tc>
        <w:tc>
          <w:tcPr>
            <w:tcW w:w="19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Прогнозные значения индикаторов</w:t>
            </w:r>
          </w:p>
        </w:tc>
      </w:tr>
      <w:tr w:rsidR="00670D7E" w:rsidRPr="00CD55B8" w:rsidTr="00670D7E">
        <w:trPr>
          <w:cantSplit/>
          <w:trHeight w:val="232"/>
          <w:tblHeader/>
        </w:trPr>
        <w:tc>
          <w:tcPr>
            <w:tcW w:w="257" w:type="pct"/>
            <w:vMerge/>
            <w:tcBorders>
              <w:bottom w:val="nil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016AAF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016AAF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016AAF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г.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потребления (использования) на территории муниципального образования электрической энергии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на территории муниципального образования электрической энергии, расчеты за которую осуществляются с использованием приборов учета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потребления (использования) на территории муниципального образования тепловой энергии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51390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50059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45906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45900,38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45898,2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45896,51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45896,51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45896,51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45896,51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на территории муниципального образования тепловой энергии, расчеты за которую осуществляются с использованием приборов учета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24539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28206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27786,38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27784,2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27782,51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27782,51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27782,51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27782,51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потребления (использования) на территории муниципального образования холодной воды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524,09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486,16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445,61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419,55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потребления (использования) на территории муниципального образования горячей воды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151,55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на территории муниципального образования горячей воды, расчеты за которую осуществляются с использованием приборов учета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потребления (использования) на территории муниципального образования природного газа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8496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8829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7819,74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7818,65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7817,19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на территории муниципального образования природного газа, расчеты за который осуществляются с использованием приборов учета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8496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8829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7819,74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7818,65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7817,19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производства энергетических ресурсов с использованием возобновляемых источников энергии и (или) вторичных энергетических ресурсов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т </w:t>
            </w:r>
            <w:proofErr w:type="spellStart"/>
            <w:r w:rsidRPr="00CD55B8">
              <w:rPr>
                <w:sz w:val="20"/>
                <w:szCs w:val="20"/>
              </w:rPr>
              <w:t>у.</w:t>
            </w:r>
            <w:proofErr w:type="gramStart"/>
            <w:r w:rsidRPr="00CD55B8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энергетических ресурсов, произведенных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т </w:t>
            </w:r>
            <w:proofErr w:type="spellStart"/>
            <w:r w:rsidRPr="00CD55B8">
              <w:rPr>
                <w:sz w:val="20"/>
                <w:szCs w:val="20"/>
              </w:rPr>
              <w:t>у.</w:t>
            </w:r>
            <w:proofErr w:type="gramStart"/>
            <w:r w:rsidRPr="00CD55B8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9186,177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9108,671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8797,503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8797,503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8792,588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8791,327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8789,642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8787,203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8787,203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8787,203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8787,203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Средневзвешенный тариф на электрическую энергию по муниципальному образованию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руб./кВт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6,45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6,73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7,38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Средневзвешенный тариф на тепловую энергию по муниципальному образованию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руб./Гкал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1912,38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2022,62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2216,71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Средневзвешенный тариф на холодную воду по муниципальному образованию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руб./м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28,46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Средневзвешенный тариф на горячую воду по муниципальному образованию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руб./м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154,06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183,08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Средневзвешенный тариф на природный газ по муниципальному образованию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руб./тыс.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Площадь размещения органов местного самоуправления и муниципальных учреждений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proofErr w:type="gramStart"/>
            <w:r w:rsidRPr="00CD55B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работников органов местного самоуправления и муниципальных учреждений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чел.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электрической энергии в органах местного самоуправления и муниципальных учреждениях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91055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91055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91055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91055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82704,42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80524,52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80311,11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80311,11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80311,11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80311,11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80311,11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тепловой энергии в органах местного самоуправления и муниципальных учреждениях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575,5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500,49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487,42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487,42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484,42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478,80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476,62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474,93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474,93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474,93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474,93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холодной воды в органах местного самоуправления и муниципальных учреждениях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620,6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713,2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горячей воды в органах местного самоуправления и муниципальных учреждениях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природного газа в органах местного самоуправления и муниципальных учреждениях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CD55B8">
              <w:rPr>
                <w:sz w:val="20"/>
                <w:szCs w:val="20"/>
              </w:rPr>
              <w:t>энергосервисных</w:t>
            </w:r>
            <w:proofErr w:type="spellEnd"/>
            <w:r w:rsidRPr="00CD55B8">
              <w:rPr>
                <w:sz w:val="20"/>
                <w:szCs w:val="20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руб.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88,604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-35,42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19,67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бюджетных ассигнований, предусмотренный в местном бюджете на реализацию муниципальной программы в области энергосбережения и повышения энергетической эффективности в отчетном году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руб.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74,0384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2469,69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2691,102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CD55B8">
              <w:rPr>
                <w:sz w:val="20"/>
                <w:szCs w:val="20"/>
              </w:rPr>
              <w:t>энергосервисных</w:t>
            </w:r>
            <w:proofErr w:type="spellEnd"/>
            <w:r w:rsidRPr="00CD55B8">
              <w:rPr>
                <w:sz w:val="20"/>
                <w:szCs w:val="20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Площадь многоквартирных домов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proofErr w:type="gramStart"/>
            <w:r w:rsidRPr="00CD55B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жителей, проживающих в многоквартирных домах,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чел.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7382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7299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Площадь многоквартирных домов с индивидуальными системами газового отопления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proofErr w:type="gramStart"/>
            <w:r w:rsidRPr="00CD55B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жителей, проживающих в многоквартирных домах с иными системами теплоснабжения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чел.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29718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29004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холодной воды в многоквартирных домах,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181080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175329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горячей воды в многоквартирных домах,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138539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121377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природного газа в многоквартирных домах с индивидуальными системами газового отопления,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природного газа, потребляемого (используемого) в многоквартирных домах с иными системами теплоснабжения,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Суммарный объем потребления (использования) энергетических ресурсов в многоквартирных домах, расположенных на территории муниципального образования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т </w:t>
            </w:r>
            <w:proofErr w:type="spellStart"/>
            <w:r w:rsidRPr="00CD55B8">
              <w:rPr>
                <w:sz w:val="20"/>
                <w:szCs w:val="20"/>
              </w:rPr>
              <w:t>у.</w:t>
            </w:r>
            <w:proofErr w:type="gramStart"/>
            <w:r w:rsidRPr="00CD55B8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4902,681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4800,579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топлива на выработку тепловой энергии тепловыми электростанциями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т </w:t>
            </w:r>
            <w:proofErr w:type="spellStart"/>
            <w:r w:rsidRPr="00CD55B8">
              <w:rPr>
                <w:sz w:val="20"/>
                <w:szCs w:val="20"/>
              </w:rPr>
              <w:t>у.</w:t>
            </w:r>
            <w:proofErr w:type="gramStart"/>
            <w:r w:rsidRPr="00CD55B8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выработки тепловой энергии тепловыми электростанциями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млн. Гкал.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топлива на выработку тепловой энергии котельными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т </w:t>
            </w:r>
            <w:proofErr w:type="spellStart"/>
            <w:r w:rsidRPr="00CD55B8">
              <w:rPr>
                <w:sz w:val="20"/>
                <w:szCs w:val="20"/>
              </w:rPr>
              <w:t>у.</w:t>
            </w:r>
            <w:proofErr w:type="gramStart"/>
            <w:r w:rsidRPr="00CD55B8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9943,9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10330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9154,46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9154,46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9149,55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9148,28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9146,60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9144,16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9144,16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9144,16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9144,16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выработки тепловой энергии котельными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64239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63697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61521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61521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61486,63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61477,81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61466,03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61448,97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61448,97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61448,97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61448,97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электрической энергии для передачи тепловой энергии в системах теплоснабжения на территории муниципального образования,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1566,7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1622,6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1622,6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1622,2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1622,2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1622,0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1621,8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1621,8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1621,8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1621,8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транспортировки теплоносителя в системе теплоснабжения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1,189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1,186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1,186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потерь тепловой энергии при ее передаче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12104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12776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14351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14351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14319,63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14316,43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14306,83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14291,46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14291,46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14291,46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14291,46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передаваемой тепловой энергии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потерь воды (холодной и горячей) при ее передаче на территории муниципального образования, тыс. куб. м;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40,36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40,03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электрической энергии для передачи воды в системах водоснабжения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718,6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736,6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717,19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716,12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713,14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713,14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713,14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713,14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электрической энергии в системах водоотведения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819,5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Общий объем </w:t>
            </w:r>
            <w:proofErr w:type="spellStart"/>
            <w:r w:rsidRPr="00CD55B8">
              <w:rPr>
                <w:sz w:val="20"/>
                <w:szCs w:val="20"/>
              </w:rPr>
              <w:t>водоотведенной</w:t>
            </w:r>
            <w:proofErr w:type="spellEnd"/>
            <w:r w:rsidRPr="00CD55B8">
              <w:rPr>
                <w:sz w:val="20"/>
                <w:szCs w:val="20"/>
              </w:rPr>
              <w:t xml:space="preserve"> воды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449,5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420,6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электрической энергии в системах уличного освещения на территории муниципального образования,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Общая площадь уличного освещения территории муниципального образования на конец года, кв. м.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proofErr w:type="gramStart"/>
            <w:r w:rsidRPr="00CD55B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proofErr w:type="gramStart"/>
            <w:r w:rsidRPr="00CD55B8">
              <w:rPr>
                <w:sz w:val="20"/>
                <w:szCs w:val="20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proofErr w:type="gramStart"/>
            <w:r w:rsidRPr="00CD55B8">
              <w:rPr>
                <w:sz w:val="20"/>
                <w:szCs w:val="20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816A0A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816A0A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</w:tbl>
    <w:p w:rsidR="004E740D" w:rsidRPr="00B477C4" w:rsidRDefault="004E740D" w:rsidP="004E740D">
      <w:pPr>
        <w:pStyle w:val="11"/>
      </w:pPr>
      <w:bookmarkStart w:id="10" w:name="_Toc48294132"/>
      <w:r>
        <w:t>3. ЦЕЛЕВЫЕ ПОКАЗАТЕЛИ ПРОГРАММЫ</w:t>
      </w:r>
      <w:bookmarkEnd w:id="10"/>
    </w:p>
    <w:p w:rsidR="004E740D" w:rsidRDefault="004E740D" w:rsidP="004E740D">
      <w:pPr>
        <w:pStyle w:val="31"/>
      </w:pPr>
      <w:r w:rsidRPr="00194EF4">
        <w:t>Целевые показатели Программы рассчитаны в соответствии с Приказом Министерства энергетики РФ от</w:t>
      </w:r>
      <w:r>
        <w:t xml:space="preserve">              </w:t>
      </w:r>
      <w:r w:rsidRPr="00194EF4">
        <w:t xml:space="preserve"> 30 июня 2014 г.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</w:r>
    </w:p>
    <w:p w:rsidR="004E740D" w:rsidRPr="00194EF4" w:rsidRDefault="004E740D" w:rsidP="004E740D">
      <w:pPr>
        <w:pStyle w:val="31"/>
      </w:pPr>
      <w:r w:rsidRPr="00194EF4">
        <w:t xml:space="preserve">В таблице 3.1 приведены значения целевых показателей муниципальной программы в области энергосбережения и повышения энергетической эффективности Муниципального образования поселок </w:t>
      </w:r>
      <w:proofErr w:type="spellStart"/>
      <w:r w:rsidRPr="00194EF4">
        <w:t>Балакирево</w:t>
      </w:r>
      <w:proofErr w:type="spellEnd"/>
      <w:r w:rsidRPr="00194EF4">
        <w:t xml:space="preserve"> на 2020-202</w:t>
      </w:r>
      <w:r w:rsidR="00670D7E">
        <w:t>7</w:t>
      </w:r>
      <w:r w:rsidRPr="00194EF4">
        <w:t xml:space="preserve"> гг.</w:t>
      </w:r>
    </w:p>
    <w:p w:rsidR="004E740D" w:rsidRDefault="004E740D" w:rsidP="004E740D">
      <w:pPr>
        <w:pStyle w:val="51"/>
        <w:spacing w:after="0"/>
      </w:pPr>
      <w:r w:rsidRPr="00194EF4">
        <w:t>Таблица 3.1 – Целевые показатели Программы</w:t>
      </w:r>
    </w:p>
    <w:tbl>
      <w:tblPr>
        <w:tblW w:w="67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3"/>
        <w:gridCol w:w="5389"/>
        <w:gridCol w:w="2560"/>
        <w:gridCol w:w="717"/>
        <w:gridCol w:w="716"/>
        <w:gridCol w:w="712"/>
        <w:gridCol w:w="708"/>
        <w:gridCol w:w="12"/>
        <w:gridCol w:w="696"/>
        <w:gridCol w:w="12"/>
        <w:gridCol w:w="16"/>
        <w:gridCol w:w="768"/>
        <w:gridCol w:w="704"/>
        <w:gridCol w:w="704"/>
        <w:gridCol w:w="760"/>
        <w:gridCol w:w="704"/>
        <w:gridCol w:w="704"/>
        <w:gridCol w:w="704"/>
        <w:gridCol w:w="704"/>
        <w:gridCol w:w="704"/>
        <w:gridCol w:w="712"/>
        <w:gridCol w:w="708"/>
      </w:tblGrid>
      <w:tr w:rsidR="00670D7E" w:rsidRPr="00B477C4" w:rsidTr="00670D7E">
        <w:trPr>
          <w:gridAfter w:val="7"/>
          <w:wAfter w:w="1244" w:type="pct"/>
          <w:cantSplit/>
          <w:tblHeader/>
        </w:trPr>
        <w:tc>
          <w:tcPr>
            <w:tcW w:w="12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477C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477C4">
              <w:rPr>
                <w:sz w:val="20"/>
                <w:szCs w:val="20"/>
              </w:rPr>
              <w:t>/</w:t>
            </w:r>
            <w:proofErr w:type="spellStart"/>
            <w:r w:rsidRPr="00B477C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Наименование показател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6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Значения целевых показателей</w:t>
            </w:r>
          </w:p>
        </w:tc>
      </w:tr>
      <w:tr w:rsidR="00670D7E" w:rsidRPr="00B477C4" w:rsidTr="00670D7E">
        <w:trPr>
          <w:gridAfter w:val="7"/>
          <w:wAfter w:w="1244" w:type="pct"/>
          <w:cantSplit/>
          <w:tblHeader/>
        </w:trPr>
        <w:tc>
          <w:tcPr>
            <w:tcW w:w="12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2019 г.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2020 г.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2021 г.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2022 г.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2023 г.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2024 г.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0D7E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0D7E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г.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2B6F4D" w:rsidRDefault="00670D7E" w:rsidP="00A15CFA">
            <w:pPr>
              <w:jc w:val="center"/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1</w:t>
            </w:r>
          </w:p>
        </w:tc>
        <w:tc>
          <w:tcPr>
            <w:tcW w:w="30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Общие целевые показатели в области энергосбережения и повышения энергетической эффективности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Default="00670D7E" w:rsidP="00A15CFA">
            <w:pPr>
              <w:jc w:val="center"/>
              <w:rPr>
                <w:sz w:val="20"/>
                <w:szCs w:val="20"/>
              </w:rPr>
            </w:pPr>
          </w:p>
          <w:p w:rsidR="00670D7E" w:rsidRDefault="00670D7E" w:rsidP="00A15CFA">
            <w:pPr>
              <w:jc w:val="center"/>
              <w:rPr>
                <w:sz w:val="20"/>
                <w:szCs w:val="20"/>
              </w:rPr>
            </w:pPr>
          </w:p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</w:p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</w:p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</w:p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</w:p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0D7E" w:rsidRPr="00B477C4" w:rsidTr="00670D7E">
        <w:trPr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2B6F4D" w:rsidRDefault="00670D7E" w:rsidP="00A15CFA">
            <w:pPr>
              <w:jc w:val="center"/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2</w:t>
            </w:r>
          </w:p>
        </w:tc>
        <w:tc>
          <w:tcPr>
            <w:tcW w:w="30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9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r w:rsidRPr="00B477C4">
              <w:rPr>
                <w:sz w:val="20"/>
                <w:szCs w:val="20"/>
              </w:rPr>
              <w:t>ч/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3,069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3,069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2,787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2,714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2,707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2,707</w:t>
            </w:r>
          </w:p>
          <w:p w:rsidR="00670D7E" w:rsidRDefault="00670D7E" w:rsidP="001A3D4E">
            <w:pPr>
              <w:rPr>
                <w:sz w:val="20"/>
                <w:szCs w:val="20"/>
              </w:rPr>
            </w:pPr>
          </w:p>
          <w:p w:rsidR="00670D7E" w:rsidRPr="001A3D4E" w:rsidRDefault="00670D7E" w:rsidP="001A3D4E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2,707</w:t>
            </w:r>
          </w:p>
          <w:p w:rsidR="00670D7E" w:rsidRDefault="00670D7E" w:rsidP="00E1387F">
            <w:pPr>
              <w:rPr>
                <w:sz w:val="20"/>
                <w:szCs w:val="20"/>
              </w:rPr>
            </w:pPr>
          </w:p>
          <w:p w:rsidR="00670D7E" w:rsidRPr="001A3D4E" w:rsidRDefault="00670D7E" w:rsidP="00E1387F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2,707</w:t>
            </w:r>
          </w:p>
          <w:p w:rsidR="00670D7E" w:rsidRDefault="00670D7E" w:rsidP="00670D7E">
            <w:pPr>
              <w:rPr>
                <w:sz w:val="20"/>
                <w:szCs w:val="20"/>
              </w:rPr>
            </w:pPr>
          </w:p>
          <w:p w:rsidR="00670D7E" w:rsidRPr="001A3D4E" w:rsidRDefault="00670D7E" w:rsidP="00670D7E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2,707</w:t>
            </w:r>
          </w:p>
          <w:p w:rsidR="00670D7E" w:rsidRDefault="00670D7E" w:rsidP="00670D7E">
            <w:pPr>
              <w:rPr>
                <w:sz w:val="20"/>
                <w:szCs w:val="20"/>
              </w:rPr>
            </w:pPr>
          </w:p>
          <w:p w:rsidR="00670D7E" w:rsidRPr="001A3D4E" w:rsidRDefault="00670D7E" w:rsidP="00670D7E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25670">
              <w:rPr>
                <w:sz w:val="20"/>
                <w:szCs w:val="20"/>
              </w:rPr>
              <w:t xml:space="preserve">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725670">
              <w:rPr>
                <w:sz w:val="20"/>
                <w:szCs w:val="20"/>
              </w:rPr>
              <w:t>энергосервисных</w:t>
            </w:r>
            <w:proofErr w:type="spellEnd"/>
            <w:r w:rsidRPr="00725670">
              <w:rPr>
                <w:sz w:val="20"/>
                <w:szCs w:val="20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E093C" w:rsidRDefault="00670D7E" w:rsidP="00A15CFA">
            <w:pPr>
              <w:jc w:val="center"/>
              <w:rPr>
                <w:sz w:val="20"/>
                <w:szCs w:val="20"/>
              </w:rPr>
            </w:pPr>
            <w:r w:rsidRPr="00FE093C">
              <w:rPr>
                <w:sz w:val="20"/>
                <w:szCs w:val="20"/>
              </w:rPr>
              <w:t>0,731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25670">
              <w:rPr>
                <w:sz w:val="20"/>
                <w:szCs w:val="20"/>
              </w:rPr>
              <w:t xml:space="preserve">оличество </w:t>
            </w:r>
            <w:proofErr w:type="spellStart"/>
            <w:r w:rsidRPr="00725670">
              <w:rPr>
                <w:sz w:val="20"/>
                <w:szCs w:val="20"/>
              </w:rPr>
              <w:t>энергосервисных</w:t>
            </w:r>
            <w:proofErr w:type="spellEnd"/>
            <w:r w:rsidRPr="00725670">
              <w:rPr>
                <w:sz w:val="20"/>
                <w:szCs w:val="20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E093C" w:rsidRDefault="00670D7E" w:rsidP="00A15CFA">
            <w:pPr>
              <w:jc w:val="center"/>
              <w:rPr>
                <w:sz w:val="20"/>
                <w:szCs w:val="20"/>
              </w:rPr>
            </w:pPr>
            <w:r w:rsidRPr="00FE093C">
              <w:rPr>
                <w:sz w:val="20"/>
                <w:szCs w:val="20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2B6F4D" w:rsidRDefault="00670D7E" w:rsidP="00A15CFA">
            <w:pPr>
              <w:jc w:val="center"/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3</w:t>
            </w:r>
          </w:p>
        </w:tc>
        <w:tc>
          <w:tcPr>
            <w:tcW w:w="30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9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холодной воды в многоквартирных домах (в расчете на 1 жителя)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горячей воды в многоквартирных домах (в расчете на 1 жителя)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r w:rsidRPr="00B477C4">
              <w:rPr>
                <w:sz w:val="20"/>
                <w:szCs w:val="20"/>
              </w:rPr>
              <w:t>ч/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суммарный расход энергетических ресурсов в многоквартирных домах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 </w:t>
            </w:r>
            <w:proofErr w:type="spellStart"/>
            <w:r>
              <w:rPr>
                <w:sz w:val="20"/>
                <w:szCs w:val="20"/>
              </w:rPr>
              <w:t>у.т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</w:tr>
      <w:tr w:rsidR="00670D7E" w:rsidRPr="00B477C4" w:rsidTr="00670D7E">
        <w:trPr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 w:rsidRPr="00725670">
              <w:rPr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725670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725670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725670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9" w:type="pct"/>
          </w:tcPr>
          <w:p w:rsidR="00670D7E" w:rsidRPr="00725670" w:rsidRDefault="00670D7E" w:rsidP="00670D7E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:rsidR="00670D7E" w:rsidRPr="00725670" w:rsidRDefault="00670D7E" w:rsidP="00670D7E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топлива на выработку тепловой энергии на тепловых электростанциях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 </w:t>
            </w:r>
            <w:proofErr w:type="spellStart"/>
            <w:r>
              <w:rPr>
                <w:sz w:val="20"/>
                <w:szCs w:val="20"/>
              </w:rPr>
              <w:t>у.</w:t>
            </w:r>
            <w:r w:rsidRPr="00583A07">
              <w:rPr>
                <w:sz w:val="20"/>
                <w:szCs w:val="20"/>
              </w:rPr>
              <w:t>т</w:t>
            </w:r>
            <w:proofErr w:type="spellEnd"/>
            <w:r w:rsidRPr="00583A07">
              <w:rPr>
                <w:sz w:val="20"/>
                <w:szCs w:val="20"/>
              </w:rPr>
              <w:t>./</w:t>
            </w:r>
            <w:proofErr w:type="spellStart"/>
            <w:proofErr w:type="gramStart"/>
            <w:r w:rsidRPr="00583A07">
              <w:rPr>
                <w:sz w:val="20"/>
                <w:szCs w:val="20"/>
              </w:rPr>
              <w:t>млн</w:t>
            </w:r>
            <w:proofErr w:type="spellEnd"/>
            <w:proofErr w:type="gramEnd"/>
            <w:r w:rsidRPr="00583A07">
              <w:rPr>
                <w:sz w:val="20"/>
                <w:szCs w:val="20"/>
              </w:rPr>
              <w:t xml:space="preserve"> Гкал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топлива на выработку тепловой энергии на котельных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583A07">
              <w:rPr>
                <w:sz w:val="20"/>
                <w:szCs w:val="20"/>
              </w:rPr>
              <w:t xml:space="preserve">т </w:t>
            </w:r>
            <w:proofErr w:type="spellStart"/>
            <w:r w:rsidRPr="00583A07">
              <w:rPr>
                <w:sz w:val="20"/>
                <w:szCs w:val="20"/>
              </w:rPr>
              <w:t>у.т</w:t>
            </w:r>
            <w:proofErr w:type="spellEnd"/>
            <w:r w:rsidRPr="00583A07">
              <w:rPr>
                <w:sz w:val="20"/>
                <w:szCs w:val="20"/>
              </w:rPr>
              <w:t>./</w:t>
            </w:r>
            <w:proofErr w:type="spellStart"/>
            <w:proofErr w:type="gramStart"/>
            <w:r w:rsidRPr="00583A07">
              <w:rPr>
                <w:sz w:val="20"/>
                <w:szCs w:val="20"/>
              </w:rPr>
              <w:t>млн</w:t>
            </w:r>
            <w:proofErr w:type="spellEnd"/>
            <w:proofErr w:type="gramEnd"/>
            <w:r w:rsidRPr="00583A07">
              <w:rPr>
                <w:sz w:val="20"/>
                <w:szCs w:val="20"/>
              </w:rPr>
              <w:t xml:space="preserve"> Гкал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148,805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148,806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148,807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148,809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proofErr w:type="gramStart"/>
            <w:r w:rsidRPr="00B477C4">
              <w:rPr>
                <w:sz w:val="20"/>
                <w:szCs w:val="20"/>
              </w:rPr>
              <w:t>ч</w:t>
            </w:r>
            <w:proofErr w:type="gramEnd"/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1355,556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1355,556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1361,897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1362,547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1364,503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1367,644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1367,644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1367,644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1367,644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потерь тепловой энергии при ее передаче в общем объеме переданной тепловой энергии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23,327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23,327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23,289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23,287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23,276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23,257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23,257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23,257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23,257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потерь воды при ее передаче в общем объеме переданной воды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6,307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6,307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6,308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6,291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6,273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6,224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6,224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6,224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6,224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proofErr w:type="gramStart"/>
            <w:r w:rsidRPr="00B477C4">
              <w:rPr>
                <w:sz w:val="20"/>
                <w:szCs w:val="20"/>
              </w:rPr>
              <w:t>ч</w:t>
            </w:r>
            <w:proofErr w:type="gramEnd"/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тыс.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111,577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111,577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111,578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111,442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111,296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110,891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110,891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110,891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110,891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proofErr w:type="gramStart"/>
            <w:r w:rsidRPr="00B477C4">
              <w:rPr>
                <w:sz w:val="20"/>
                <w:szCs w:val="20"/>
              </w:rPr>
              <w:t>ч</w:t>
            </w:r>
            <w:proofErr w:type="gramEnd"/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r w:rsidRPr="00B477C4">
              <w:rPr>
                <w:sz w:val="20"/>
                <w:szCs w:val="20"/>
              </w:rPr>
              <w:t>ч/</w:t>
            </w: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</w:tr>
      <w:tr w:rsidR="00670D7E" w:rsidRPr="00B477C4" w:rsidTr="00670D7E">
        <w:trPr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2B6F4D" w:rsidRDefault="00670D7E" w:rsidP="00A15CFA">
            <w:pPr>
              <w:jc w:val="center"/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5</w:t>
            </w:r>
          </w:p>
        </w:tc>
        <w:tc>
          <w:tcPr>
            <w:tcW w:w="30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транспортном комплексе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9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</w:tbl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  <w:bookmarkStart w:id="11" w:name="_Toc48294133"/>
    </w:p>
    <w:p w:rsidR="004E740D" w:rsidRDefault="004E740D" w:rsidP="004E740D">
      <w:pPr>
        <w:pStyle w:val="31"/>
        <w:sectPr w:rsidR="004E740D" w:rsidSect="00A15CFA">
          <w:pgSz w:w="16838" w:h="11906" w:orient="landscape" w:code="9"/>
          <w:pgMar w:top="1418" w:right="1134" w:bottom="851" w:left="1134" w:header="567" w:footer="567" w:gutter="0"/>
          <w:cols w:space="708"/>
          <w:docGrid w:linePitch="360"/>
        </w:sectPr>
      </w:pPr>
    </w:p>
    <w:p w:rsidR="004E740D" w:rsidRDefault="004E740D" w:rsidP="004E740D">
      <w:pPr>
        <w:pStyle w:val="11"/>
      </w:pPr>
      <w:r>
        <w:lastRenderedPageBreak/>
        <w:t>4</w:t>
      </w:r>
      <w:r w:rsidR="00A5144C">
        <w:t>.</w:t>
      </w:r>
      <w:r>
        <w:t xml:space="preserve"> </w:t>
      </w:r>
      <w:r w:rsidRPr="008245C6">
        <w:t>МЕРОПРИЯТИ</w:t>
      </w:r>
      <w:r>
        <w:t>Я</w:t>
      </w:r>
      <w:r w:rsidRPr="008245C6">
        <w:t xml:space="preserve"> ПО ЭНЕРГОСБЕРЕЖЕНИЮ И ПОВЫШЕНИЮ ЭНЕРГЕТИЧЕСКОЙ ЭФФЕКТИВНОСТИ</w:t>
      </w:r>
    </w:p>
    <w:p w:rsidR="004E740D" w:rsidRDefault="004E740D" w:rsidP="004E740D">
      <w:pPr>
        <w:pStyle w:val="31"/>
      </w:pPr>
      <w:r>
        <w:t xml:space="preserve">В таблице 4.1 </w:t>
      </w:r>
      <w:r w:rsidRPr="00194EF4">
        <w:t xml:space="preserve">приведен </w:t>
      </w:r>
      <w:r>
        <w:t xml:space="preserve">план мероприятий </w:t>
      </w:r>
      <w:r w:rsidRPr="0044705E">
        <w:t>по энергосбережению и повышению энергетической эффективности</w:t>
      </w:r>
      <w:r w:rsidRPr="00194EF4">
        <w:t xml:space="preserve"> муниципальной программы в области энергосбережения и повышения энергетической эффективности Муниципального образования поселок </w:t>
      </w:r>
      <w:proofErr w:type="spellStart"/>
      <w:r w:rsidRPr="00194EF4">
        <w:t>Балакирево</w:t>
      </w:r>
      <w:proofErr w:type="spellEnd"/>
      <w:r w:rsidRPr="00194EF4">
        <w:t xml:space="preserve"> на 2020-202</w:t>
      </w:r>
      <w:r w:rsidR="00670D7E">
        <w:t>7</w:t>
      </w:r>
      <w:r w:rsidRPr="00194EF4">
        <w:t xml:space="preserve"> гг.</w:t>
      </w:r>
    </w:p>
    <w:p w:rsidR="004E740D" w:rsidRPr="004E740D" w:rsidRDefault="004E740D" w:rsidP="004E740D">
      <w:pPr>
        <w:pStyle w:val="31"/>
      </w:pPr>
      <w:r w:rsidRPr="004E740D">
        <w:t xml:space="preserve">Перечень мероприятий по энергосбережению и повышению энергетической эффективности Программы сформирован на основе действующих схем теплоснабжения, водоснабжения и водоотведения                    п. </w:t>
      </w:r>
      <w:proofErr w:type="spellStart"/>
      <w:r w:rsidRPr="004E740D">
        <w:t>Балакирево</w:t>
      </w:r>
      <w:proofErr w:type="spellEnd"/>
      <w:r w:rsidRPr="004E740D">
        <w:t xml:space="preserve">, а так же на основе программ энергосбережения и повышения энергетической эффективности муниципальных учреждений                                  п. </w:t>
      </w:r>
      <w:proofErr w:type="spellStart"/>
      <w:r w:rsidRPr="004E740D">
        <w:t>Балакирево</w:t>
      </w:r>
      <w:proofErr w:type="spellEnd"/>
      <w:r w:rsidRPr="004E740D">
        <w:t>.</w:t>
      </w:r>
    </w:p>
    <w:p w:rsidR="004E740D" w:rsidRPr="004E740D" w:rsidRDefault="004E740D" w:rsidP="004E740D">
      <w:pPr>
        <w:pStyle w:val="31"/>
      </w:pPr>
      <w:r w:rsidRPr="004E740D">
        <w:t>Объем инвестиций, необходимых на реализацию мероприятий Программы, определен на основании укрупненных нормативов цен строительства и требует уточнения в рамках проектно-изыскательских работ.</w:t>
      </w:r>
    </w:p>
    <w:p w:rsidR="004E740D" w:rsidRPr="004E740D" w:rsidRDefault="004E740D" w:rsidP="004E740D">
      <w:pPr>
        <w:pStyle w:val="31"/>
      </w:pPr>
      <w:r w:rsidRPr="004E740D">
        <w:t xml:space="preserve">Мероприятия Программы выполняются в рамках производственных или инвестиционных программ предприятий коммунального сектора п. </w:t>
      </w:r>
      <w:proofErr w:type="spellStart"/>
      <w:r w:rsidRPr="004E740D">
        <w:t>Балакирево</w:t>
      </w:r>
      <w:proofErr w:type="spellEnd"/>
      <w:r w:rsidRPr="004E740D">
        <w:t xml:space="preserve"> и в рамках хозяйственной деятельности муниципальных учреждений                    п. </w:t>
      </w:r>
      <w:proofErr w:type="spellStart"/>
      <w:r w:rsidRPr="004E740D">
        <w:t>Балакирево</w:t>
      </w:r>
      <w:proofErr w:type="spellEnd"/>
      <w:r w:rsidRPr="004E740D">
        <w:t>.</w:t>
      </w:r>
    </w:p>
    <w:p w:rsidR="004E740D" w:rsidRDefault="004E740D" w:rsidP="004E740D">
      <w:pPr>
        <w:pStyle w:val="31"/>
      </w:pPr>
      <w:r w:rsidRPr="004E740D">
        <w:t>Окончательная стоимость реализации мероприятий будет определена после проведения закупочных процедур и/или разработки проектно-сметной документации.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  <w:sectPr w:rsidR="004E740D" w:rsidSect="00A15CFA">
          <w:pgSz w:w="11906" w:h="16838" w:code="9"/>
          <w:pgMar w:top="1134" w:right="851" w:bottom="1134" w:left="1418" w:header="567" w:footer="567" w:gutter="0"/>
          <w:cols w:space="708"/>
          <w:docGrid w:linePitch="360"/>
        </w:sectPr>
      </w:pPr>
    </w:p>
    <w:bookmarkEnd w:id="11"/>
    <w:p w:rsidR="004E740D" w:rsidRDefault="004E740D" w:rsidP="004E740D">
      <w:pPr>
        <w:pStyle w:val="51"/>
        <w:spacing w:after="0"/>
      </w:pPr>
      <w:r>
        <w:lastRenderedPageBreak/>
        <w:t xml:space="preserve">Таблица 4.1 – План мероприятий Программы </w:t>
      </w:r>
      <w:r w:rsidRPr="0044705E">
        <w:t>по энергосбережению и повышению энергетической эффективности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3831"/>
        <w:gridCol w:w="1842"/>
        <w:gridCol w:w="1560"/>
        <w:gridCol w:w="1396"/>
        <w:gridCol w:w="1396"/>
        <w:gridCol w:w="1397"/>
        <w:gridCol w:w="2692"/>
      </w:tblGrid>
      <w:tr w:rsidR="004E740D" w:rsidRPr="0044705E" w:rsidTr="004E740D">
        <w:trPr>
          <w:cantSplit/>
          <w:tblHeader/>
          <w:jc w:val="center"/>
        </w:trPr>
        <w:tc>
          <w:tcPr>
            <w:tcW w:w="672" w:type="dxa"/>
            <w:vMerge w:val="restar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п</w:t>
            </w:r>
            <w:proofErr w:type="spellEnd"/>
            <w:proofErr w:type="gramEnd"/>
            <w:r w:rsidRPr="004E740D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31" w:type="dxa"/>
            <w:vMerge w:val="restar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Наименование проекта/мероприятия</w:t>
            </w:r>
          </w:p>
        </w:tc>
        <w:tc>
          <w:tcPr>
            <w:tcW w:w="1842" w:type="dxa"/>
            <w:vMerge w:val="restar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Исполнитель</w:t>
            </w:r>
          </w:p>
        </w:tc>
        <w:tc>
          <w:tcPr>
            <w:tcW w:w="1560" w:type="dxa"/>
            <w:vMerge w:val="restar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Год реализации проекта/ мероприятия</w:t>
            </w:r>
          </w:p>
        </w:tc>
        <w:tc>
          <w:tcPr>
            <w:tcW w:w="4189" w:type="dxa"/>
            <w:gridSpan w:val="3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Объем инвестиций,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тыс. руб.</w:t>
            </w:r>
          </w:p>
        </w:tc>
        <w:tc>
          <w:tcPr>
            <w:tcW w:w="2692" w:type="dxa"/>
            <w:vMerge w:val="restar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Ожидаемый результат</w:t>
            </w:r>
          </w:p>
        </w:tc>
      </w:tr>
      <w:tr w:rsidR="004E740D" w:rsidRPr="0044705E" w:rsidTr="004E740D">
        <w:trPr>
          <w:cantSplit/>
          <w:tblHeader/>
          <w:jc w:val="center"/>
        </w:trPr>
        <w:tc>
          <w:tcPr>
            <w:tcW w:w="672" w:type="dxa"/>
            <w:vMerge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vMerge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Местный бюджет</w:t>
            </w:r>
          </w:p>
        </w:tc>
        <w:tc>
          <w:tcPr>
            <w:tcW w:w="1396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Областной/ федеральный бюджет</w:t>
            </w:r>
          </w:p>
        </w:tc>
        <w:tc>
          <w:tcPr>
            <w:tcW w:w="1397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E740D">
              <w:rPr>
                <w:rFonts w:ascii="Calibri" w:hAnsi="Calibri"/>
                <w:sz w:val="20"/>
                <w:szCs w:val="20"/>
              </w:rPr>
              <w:t xml:space="preserve"> средства</w:t>
            </w:r>
          </w:p>
        </w:tc>
        <w:tc>
          <w:tcPr>
            <w:tcW w:w="2692" w:type="dxa"/>
            <w:vMerge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выявлению бесхозяйных объектов недвижимого имущества, используемых для передачи электрической и тепловой энергии, воды,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организации порядка управления (эксплуатации) бесхозяйными объектами недвижимого имущества, используемыми для передачи электрической и тепловой энергии, воды, с момента выявления таких объектов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учету в инвестиционных и производственных программах производителей воды мер по энергосбережению и повышению энергетической эффективности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регулирования, 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дням, если соответствующие</w:t>
            </w:r>
            <w:proofErr w:type="gramEnd"/>
            <w:r w:rsidRPr="004E740D">
              <w:rPr>
                <w:rFonts w:ascii="Calibri" w:hAnsi="Calibri"/>
                <w:sz w:val="20"/>
                <w:szCs w:val="20"/>
              </w:rPr>
              <w:t xml:space="preserve"> полномочия в области регулирования цен (тарифов) переданы органам местного самоуправления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5.1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Установка прибора учета тепловой энергии в котельной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84,710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Мероприятия по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прединвестиционной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</w:t>
            </w:r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повышения энергетической эффективности осуществления регулируемых видов деятельности</w:t>
            </w:r>
            <w:proofErr w:type="gramEnd"/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7.1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Модернизация водогрейного котла в котельной с использованием горелочного устройства SF-1600/3200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900,000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природного газа при производстве тепловой энергии в котельной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расширению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Мероприятия, направленные на 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сокращению потерь электрической энергии, тепловой энергии при их передаче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трубопровода горячего водоснабжения по адресу: кв. 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Юго-Западный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, д. 14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0,000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Капитальный ремонт изоляции сетей отопления по ул. 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Северная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, 150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1912,012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10.3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Капитальный ремонт сетей отопления и горячего водоснабжения от ТК-45 ул. 60 лет Октября, д. 5 до ул. 60 лет Октября, д. 9, 25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573,604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Капитальный ремонт сетей отопления и горячего водоснабжения от ТК-112 до кв. Юго-Западный, д. 9, 80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239,002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10.5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Капитальный ремонт сетей отопления и горячего водоснабжения от ТК-64 до ул. 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Вокзальная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, д. 14, 35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764,805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10.6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сетей отопления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325 мм и ГВС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273 мм,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159 мм от ТК-16 (территория ОАО "БМЗ") под дорогой ул. Северная, 50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334,602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10.7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сетей отопления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219 мм и ГВС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159 мм,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100 мм от ТК-125 до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кв-л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Юго-Западный, д. 19 (за домом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кв-л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Юго-Западный, д. 22 воздушной прокладкой), 150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1465,532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10.8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сетей отопления 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133 мм и ГВС прямой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133  мм, 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обратной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89 мм от ТК-111 ул. Совхозная, ТК-115 (школа № 37), 240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2865,932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10.9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сетей отопления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273 мм и ГВС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273 мм от ТК-103 вдоль дома Юго-Западный, д. 16, 130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2987,202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сокращению объемов электрической энергии, используемой при передаче (транспортировке) воды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сокращению потерь воды при ее передаче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12.1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сетей холодного водоснабжения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300 мм от ул. Строительная, д. 3 до ул. Садовая, д. 10 с ремонтом колодцев, 280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«БВК»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1930,999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Снижение потерь холодной воды при ее транспортировке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12.2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трубопровода холодного водоснабжения по адресу ул. Заводская, д. 7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200 мм (за домом вдоль пруда), 300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«БВК»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1452,201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Снижение потерь холодной воды при ее транспортировке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12.3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трубопровода холодного водоснабжения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100 мм от ООО "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Вим-Кабель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>" по ул. Северная, ул. Кооперативная до ул. 60 лет Октября, д. 10, 830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«БВК»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3054,002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Снижение потерь холодной воды при ее транспортировке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12.4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трубопровода холодного водоснабжения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50 мм от ВК-177 до кв. Юго-Западный, д. 15, 70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«БВК»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133,935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Снижение потерь холодной воды при ее транспортировке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Мероприятия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замещения, а также с учетом тарифного регулирования и доступности гражданам платы</w:t>
            </w:r>
            <w:proofErr w:type="gramEnd"/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обучению в области энергосбережения и повышения энергетической эффективности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14.1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Назначение лиц, ответственных за энергосбережение в муниципальных учреждениях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Муниципальные учреждения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МО п.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энергетических ресурсов в муниципальных учреждениях за счет повышения осведомленности сотрудниках в области энергосбережения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14.2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Проведение разъяснительной работы с сотрудниками муниципальных учреждений по вопросам энергосбережения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Муниципальные учреждения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МО п.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энергетических ресурсов в муниципальных учреждениях за счет повышения осведомленности сотрудниках в области энергосбережения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Мероприятия по информационной поддержке и пропаганде энергосбережения и повышения энергетической эффективности на территории субъекта Российской Федерации, муниципального образования, </w:t>
            </w:r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направленные</w:t>
            </w:r>
            <w:proofErr w:type="gramEnd"/>
            <w:r w:rsidRPr="004E740D">
              <w:rPr>
                <w:rFonts w:ascii="Calibri" w:hAnsi="Calibri"/>
                <w:sz w:val="20"/>
                <w:szCs w:val="20"/>
              </w:rPr>
              <w:t xml:space="preserve"> в том числе на создание демонстрационных центров в области энергосбережения и повышения энергетической эффективности, информирование потребителей о возможности заключения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энергосервисных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договоров (контрактов) и об особенностях их заключения, об энергетической эффективности бытовых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энергопотребляющих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15.1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Составление графика планово-предупредительных ремонтов водопроводного, теплового и электротехнического оборудования и своевременное устранение утечек в муниципальных учреждениях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Муниципальные учреждения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МО п.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энергетических ресурсов в муниципальных учреждениях за счет предупреждения возникновения аварийных ситуаций на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энергопотребляющем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оборудовании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15.2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color w:val="00000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Составление ежегодных отчетов о достижении значений целевых показателей программ энергосбережения и повышения энергетической эффективности муниципальных учреждений по состоянию на 1 января года, следующего за отчетным годом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Муниципальные учреждения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МО п.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Ежегодно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энергетических ресурсов в муниципальных учреждениях за счет анализа текущего состояния энергосбережения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15.3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color w:val="00000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Составление ежегодных отчетов о реализации мероприятий программ энергосбережения и повышения энергетической эффективности муниципальных учреждений по состоянию на 1 января года, следующего за отчетным годом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Муниципальные учреждения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МО п.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Ежегодно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энергетических ресурсов в муниципальных учреждениях за счет анализа текущего состояния энергосбережения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иным определенным органом государственной власти субъекта Российской Федерации, органом местного самоуправления вопросам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Проведение ежегодной гидравлической промывки системы отопления здания.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0,000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ламп накаливания мощностью 75 Вт на светодиодные лампы LED 15 Вт в количестве 3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0,402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Оплата электрической энергии расходуемой на нужды уличного освещения в рамках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энергосервисного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контракта от 23.11.2015 № 12,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2F038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21</w:t>
            </w:r>
            <w:r w:rsidR="002F0386">
              <w:rPr>
                <w:rFonts w:ascii="Calibri" w:hAnsi="Calibri"/>
                <w:sz w:val="20"/>
                <w:szCs w:val="20"/>
              </w:rPr>
              <w:t>99,42392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по результатам реализации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энергосервисного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контракта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Содержание сетей уличного освещения в рамках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энергосервисного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контракта от 23.11.2015 № 12,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по результатам реализации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энергосервисного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контракта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16.5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ЛБ-18 на светодиодные светильники ДВО-36 Вт в количестве 38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28,238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16.6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ЛБ-28 на светодиодные светильники ДСП-36 Вт в количестве 5 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7,308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16.7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Оплата электрической энергии расходуемой на нужды уличного освещения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690D90" w:rsidP="00C46C72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1902,47895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16.8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16.9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ЛБ-36 на светодиодные светильники ДСП-36 Вт в количестве 3 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4,560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16.10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1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19,890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16.11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Оплата электрической энергии расходуемой на нужды уличного освещения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6F6E9B" w:rsidP="001001AB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1001AB">
              <w:rPr>
                <w:rFonts w:ascii="Calibri" w:hAnsi="Calibri"/>
                <w:sz w:val="20"/>
                <w:szCs w:val="20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>73,7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1A3D4E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----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2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34,903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Оплата электрической энергии расходуемой на нужды уличного освещения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1A3D4E" w:rsidP="0064547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645473">
              <w:rPr>
                <w:rFonts w:ascii="Calibri" w:hAnsi="Calibri"/>
                <w:sz w:val="20"/>
                <w:szCs w:val="20"/>
              </w:rPr>
              <w:t>387,54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16.15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16.16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Регулировка ПВХ окон с заменой уплотнителя и герметизацией проема в количестве 10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30,680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16.17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Оплата электрической энергии расходуемой на нужды уличного освещения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211DCA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1321,89587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16.18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76682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766826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1A3D4E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16.18.1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A5144C" w:rsidRDefault="001A3D4E" w:rsidP="00E1387F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Оплата электрической энергии расходуемой на нужды уличного освещения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E1387F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A5144C" w:rsidRDefault="001A3D4E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E1387F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1A3D4E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16.18.2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A5144C" w:rsidRDefault="001A3D4E" w:rsidP="00E1387F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E1387F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A5144C" w:rsidRDefault="001A3D4E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E1387F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645473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16.18.3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64547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2026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DD01D0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DD01D0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16.18.4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A5144C" w:rsidRDefault="00DD01D0" w:rsidP="00D6114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D6114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A5144C" w:rsidRDefault="00DD01D0" w:rsidP="00DD01D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D6114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D6114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D6114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D61143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16.19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Проведение ежегодной гидравлической промывки системы отопления здания.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0,000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16.20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ЛБ-18 на светодиодные светильники ДВО-36 Вт в количестве 46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33,187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ламп накаливания 75 Вт на светодиодные лампы 15 Вт в количестве 23 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3,080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16.22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ЛБ-36 на светодиодные светильники ДСП-36 Вт в количестве 23 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33,615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Утепление монтажной пеной дверных проемов в количестве 6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0,361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3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52,185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16.25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3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50,092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16.26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3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52,096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16.27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Регулировка ПВХ окон с заменой уплотнителя и герметизацией проема в количестве 7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34,753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16.28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Проведение ежегодной гидравлической промывки системы отопления здания.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0,000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16.29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ЛБ-14 на светодиодные светильники ДВО-36 Вт в количестве 16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15,376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16.30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ламп накаливания 100 Вт на светодиодные лампы 15 Вт в количестве 20 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3,340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16.31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6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137,802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16.32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Утепление монтажной пеной дверных проемов (входные двери, двери запасного выхода) совместно с прокладкой самоклеящегося резинового уплотнителя на створки дверей в зале борьбы, в количестве 4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2,267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16.33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Утепление монтажной пеной дверных проемов совместно с прокладкой самоклеящегося резинового уплотнителя на створки дверей в здании стадиона, в количестве 8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3,146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16.34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Регулировка ПВХ окон с заменой уплотнителя, в количестве 3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10,080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ИТОГО по годам реализации</w:t>
            </w:r>
          </w:p>
        </w:tc>
        <w:tc>
          <w:tcPr>
            <w:tcW w:w="184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2199,42392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3709,328</w:t>
            </w:r>
          </w:p>
        </w:tc>
        <w:tc>
          <w:tcPr>
            <w:tcW w:w="269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1902,47895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3396,531</w:t>
            </w:r>
          </w:p>
        </w:tc>
        <w:tc>
          <w:tcPr>
            <w:tcW w:w="26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1001AB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1873,7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4318,133</w:t>
            </w:r>
          </w:p>
        </w:tc>
        <w:tc>
          <w:tcPr>
            <w:tcW w:w="26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spacing w:after="100" w:line="276" w:lineRule="auto"/>
              <w:ind w:left="22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1387,54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6041,204</w:t>
            </w:r>
          </w:p>
        </w:tc>
        <w:tc>
          <w:tcPr>
            <w:tcW w:w="26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spacing w:after="100" w:line="276" w:lineRule="auto"/>
              <w:ind w:left="22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211DCA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1321,89587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133,935</w:t>
            </w:r>
          </w:p>
        </w:tc>
        <w:tc>
          <w:tcPr>
            <w:tcW w:w="26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spacing w:after="100" w:line="276" w:lineRule="auto"/>
              <w:ind w:left="22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__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spacing w:after="100" w:line="276" w:lineRule="auto"/>
              <w:ind w:left="22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2026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__</w:t>
            </w:r>
          </w:p>
        </w:tc>
      </w:tr>
      <w:tr w:rsidR="00DD01D0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4E740D">
            <w:pPr>
              <w:spacing w:after="100" w:line="276" w:lineRule="auto"/>
              <w:ind w:left="22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DD01D0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DD01D0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DD01D0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DD01D0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DD01D0" w:rsidP="00DD01D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211DCA" w:rsidP="00DD01D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9180,03874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17599,131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</w:tbl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  <w:sectPr w:rsidR="004E740D" w:rsidSect="00A15CFA">
          <w:pgSz w:w="16838" w:h="11906" w:orient="landscape" w:code="9"/>
          <w:pgMar w:top="1418" w:right="1134" w:bottom="851" w:left="1134" w:header="567" w:footer="567" w:gutter="0"/>
          <w:cols w:space="708"/>
          <w:docGrid w:linePitch="360"/>
        </w:sectPr>
      </w:pPr>
    </w:p>
    <w:p w:rsidR="004E740D" w:rsidRDefault="004E740D" w:rsidP="004E740D">
      <w:pPr>
        <w:pStyle w:val="11"/>
      </w:pPr>
      <w:bookmarkStart w:id="12" w:name="_Toc48294134"/>
      <w:r>
        <w:lastRenderedPageBreak/>
        <w:t>5. СУЩЕСТВУЮЩЕЕ ПОЛОЖЕНИЕ В КОММУНАЛЬНОМ СЕКТОРЕ П. БАЛАКИРЕВО</w:t>
      </w:r>
      <w:bookmarkEnd w:id="12"/>
      <w:r>
        <w:t xml:space="preserve"> </w:t>
      </w:r>
    </w:p>
    <w:p w:rsidR="004E740D" w:rsidRDefault="004E740D" w:rsidP="004E740D">
      <w:pPr>
        <w:pStyle w:val="31"/>
      </w:pPr>
      <w:r>
        <w:t xml:space="preserve">Посёлок </w:t>
      </w:r>
      <w:proofErr w:type="spellStart"/>
      <w:r>
        <w:t>Балакирево</w:t>
      </w:r>
      <w:proofErr w:type="spellEnd"/>
      <w:r>
        <w:t xml:space="preserve"> находится в северной части Александровского района Владимирской области, находится в зоне влияния Московской агломерации – вблизи административной границы Владимирской и Московской областей (130 км от г. Москвы и 130 км от г. Владимира).</w:t>
      </w:r>
    </w:p>
    <w:p w:rsidR="004E740D" w:rsidRDefault="004E740D" w:rsidP="004E740D">
      <w:pPr>
        <w:pStyle w:val="31"/>
      </w:pPr>
      <w:r>
        <w:t>В основу положена прямоугольная планировочная структура поселения, стержнем которой является автодорога местного значения, меридиональной ориентации – ул. Северная. Поселок разделен на 7 кварталов и микрорайонов.</w:t>
      </w:r>
    </w:p>
    <w:p w:rsidR="004E740D" w:rsidRDefault="004E740D" w:rsidP="004E740D">
      <w:pPr>
        <w:pStyle w:val="31"/>
      </w:pPr>
      <w:r>
        <w:t xml:space="preserve">Численность населения п. </w:t>
      </w:r>
      <w:proofErr w:type="spellStart"/>
      <w:r>
        <w:t>Балакирево</w:t>
      </w:r>
      <w:proofErr w:type="spellEnd"/>
      <w:r>
        <w:t xml:space="preserve"> по состоянию на 1 января 2016 г. составляет 9713 человек.</w:t>
      </w:r>
    </w:p>
    <w:p w:rsidR="004E740D" w:rsidRDefault="004E740D" w:rsidP="004E740D">
      <w:pPr>
        <w:pStyle w:val="31"/>
      </w:pPr>
      <w:r>
        <w:t xml:space="preserve">Территория муниципального образования поселок </w:t>
      </w:r>
      <w:proofErr w:type="spellStart"/>
      <w:r>
        <w:t>Балакирево</w:t>
      </w:r>
      <w:proofErr w:type="spellEnd"/>
      <w:r>
        <w:t xml:space="preserve"> составляет 537,7 га. На его территории находятся 3 детских дошкольных учреждения, 2 учреждения дополнительного образования детей, 2 общеобразовательных учреждения, учреждение профессионального образования, 1 учреждение здравоохранения, библиотека, дом культуры, спортивные организации, учреждения и объекты, предприятия торговли и общественного питания, предприятия коммунального и бытового обслуживания.</w:t>
      </w:r>
    </w:p>
    <w:p w:rsidR="004E740D" w:rsidRDefault="004E740D" w:rsidP="004E740D">
      <w:pPr>
        <w:pStyle w:val="31"/>
      </w:pPr>
    </w:p>
    <w:p w:rsidR="004E740D" w:rsidRDefault="004E740D" w:rsidP="004E740D">
      <w:r>
        <w:br w:type="page"/>
      </w:r>
    </w:p>
    <w:p w:rsidR="004E740D" w:rsidRDefault="004E740D" w:rsidP="004E740D">
      <w:pPr>
        <w:pStyle w:val="21"/>
      </w:pPr>
      <w:bookmarkStart w:id="13" w:name="_Toc48294135"/>
      <w:r>
        <w:lastRenderedPageBreak/>
        <w:t>5.1 Характеристика системы централизованного теплоснабжения и горячего водоснабжения</w:t>
      </w:r>
      <w:bookmarkEnd w:id="13"/>
    </w:p>
    <w:p w:rsidR="004E740D" w:rsidRPr="008814DC" w:rsidRDefault="004E740D" w:rsidP="004E740D">
      <w:pPr>
        <w:pStyle w:val="31"/>
        <w:rPr>
          <w:highlight w:val="yellow"/>
        </w:rPr>
      </w:pPr>
      <w:r>
        <w:t xml:space="preserve">Теплоснабжение и горячее водоснабжение муниципального образования поселок </w:t>
      </w:r>
      <w:proofErr w:type="spellStart"/>
      <w:r>
        <w:t>Балакирево</w:t>
      </w:r>
      <w:proofErr w:type="spellEnd"/>
      <w:r>
        <w:t xml:space="preserve"> осуществляется как от централизованного источника тепла и от автономных источников (печное и газовое отопление).</w:t>
      </w:r>
    </w:p>
    <w:p w:rsidR="004E740D" w:rsidRDefault="004E740D" w:rsidP="004E740D">
      <w:pPr>
        <w:pStyle w:val="31"/>
      </w:pPr>
      <w:r w:rsidRPr="00503D57">
        <w:t>Централизованное теплоснабжение и горячее водоснабжение всех групп потребителей (жилищный фонд, объекты социально-бытового и культурного назначения, а также промышленные предприятия) производится от одной водогрейной котельной, расположенной в северной промышленной зоне поселка.</w:t>
      </w:r>
    </w:p>
    <w:p w:rsidR="004E740D" w:rsidRDefault="004E740D" w:rsidP="004E740D">
      <w:pPr>
        <w:pStyle w:val="31"/>
      </w:pPr>
      <w:r>
        <w:t xml:space="preserve">Котельная п. </w:t>
      </w:r>
      <w:proofErr w:type="spellStart"/>
      <w:r>
        <w:t>Балакирево</w:t>
      </w:r>
      <w:proofErr w:type="spellEnd"/>
      <w:r>
        <w:t xml:space="preserve"> работает на природном газе. Резервный вид топлива, согласно графику перевода потребителей, на резервные виды топлива не предусмотрен.</w:t>
      </w:r>
    </w:p>
    <w:p w:rsidR="004E740D" w:rsidRDefault="004E740D" w:rsidP="004E740D">
      <w:pPr>
        <w:pStyle w:val="31"/>
      </w:pPr>
      <w:r>
        <w:t xml:space="preserve">Котельная п. </w:t>
      </w:r>
      <w:proofErr w:type="spellStart"/>
      <w:r>
        <w:t>Балакирево</w:t>
      </w:r>
      <w:proofErr w:type="spellEnd"/>
      <w:r>
        <w:t xml:space="preserve"> оснащена тремя водогрейными котлами суммарной мощностью – 42,99 Гкал/</w:t>
      </w:r>
      <w:proofErr w:type="gramStart"/>
      <w:r>
        <w:t>ч</w:t>
      </w:r>
      <w:proofErr w:type="gramEnd"/>
      <w:r>
        <w:t>.</w:t>
      </w:r>
    </w:p>
    <w:p w:rsidR="004E740D" w:rsidRDefault="004E740D" w:rsidP="004E740D">
      <w:pPr>
        <w:pStyle w:val="31"/>
      </w:pPr>
      <w:r w:rsidRPr="0008141D">
        <w:t xml:space="preserve">На 2019 год к котельной п. </w:t>
      </w:r>
      <w:proofErr w:type="spellStart"/>
      <w:r w:rsidRPr="0008141D">
        <w:t>Балакирево</w:t>
      </w:r>
      <w:proofErr w:type="spellEnd"/>
      <w:r w:rsidRPr="0008141D">
        <w:t xml:space="preserve"> подключена нагрузка – 8,202 Гкал/</w:t>
      </w:r>
      <w:proofErr w:type="gramStart"/>
      <w:r w:rsidRPr="0008141D">
        <w:t>ч</w:t>
      </w:r>
      <w:proofErr w:type="gramEnd"/>
      <w:r w:rsidRPr="0008141D">
        <w:t>.</w:t>
      </w:r>
    </w:p>
    <w:p w:rsidR="004E740D" w:rsidRDefault="004E740D" w:rsidP="004E740D">
      <w:pPr>
        <w:pStyle w:val="31"/>
      </w:pPr>
      <w:r w:rsidRPr="006344D1">
        <w:t xml:space="preserve">Протяженность сетей </w:t>
      </w:r>
      <w:r>
        <w:t>теплоснабжения</w:t>
      </w:r>
      <w:r w:rsidRPr="006344D1">
        <w:t xml:space="preserve"> – 10,615 км</w:t>
      </w:r>
      <w:r>
        <w:t>. Протяженность сетей</w:t>
      </w:r>
      <w:r w:rsidRPr="006344D1">
        <w:t xml:space="preserve"> горячего водоснабжения – 9,449 км.</w:t>
      </w:r>
      <w:r>
        <w:t xml:space="preserve"> </w:t>
      </w:r>
      <w:r w:rsidRPr="006344D1">
        <w:t xml:space="preserve">Прокладка сетей надземная и подземная </w:t>
      </w:r>
      <w:proofErr w:type="spellStart"/>
      <w:r w:rsidRPr="006344D1">
        <w:t>бесканальная</w:t>
      </w:r>
      <w:proofErr w:type="spellEnd"/>
      <w:r w:rsidRPr="006344D1">
        <w:t>.</w:t>
      </w:r>
    </w:p>
    <w:p w:rsidR="004E740D" w:rsidRDefault="004E740D" w:rsidP="004E740D">
      <w:pPr>
        <w:pStyle w:val="31"/>
      </w:pPr>
      <w:proofErr w:type="gramStart"/>
      <w:r>
        <w:t xml:space="preserve">Единой теплоснабжающей организацией, эксплуатирующей котельную и в муниципальном образовании поселок </w:t>
      </w:r>
      <w:proofErr w:type="spellStart"/>
      <w:r>
        <w:t>Балакирево</w:t>
      </w:r>
      <w:proofErr w:type="spellEnd"/>
      <w:r>
        <w:t xml:space="preserve"> является</w:t>
      </w:r>
      <w:proofErr w:type="gramEnd"/>
      <w:r>
        <w:t xml:space="preserve"> ООО «</w:t>
      </w:r>
      <w:proofErr w:type="spellStart"/>
      <w:r w:rsidR="00DD01D0">
        <w:t>Владимиртеплогаз</w:t>
      </w:r>
      <w:proofErr w:type="spellEnd"/>
      <w:r>
        <w:t>» (далее ООО «</w:t>
      </w:r>
      <w:r w:rsidR="00DD01D0">
        <w:t>ВТГ</w:t>
      </w:r>
      <w:r>
        <w:t>»).</w:t>
      </w:r>
    </w:p>
    <w:p w:rsidR="004E740D" w:rsidRPr="0008141D" w:rsidRDefault="004E740D" w:rsidP="004E740D">
      <w:pPr>
        <w:pStyle w:val="31"/>
      </w:pPr>
      <w:r>
        <w:t>Сведения об оснащённости приборами учета потребителей тепловой энергии и горячей воды приведены на рисунках 5.1.1, 5.1.2.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DD01D0" w:rsidP="004E740D">
      <w:pPr>
        <w:pStyle w:val="31"/>
        <w:spacing w:after="0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5.1.1 – Уровень оснащенности потребителей приборами учета тепловой энергии</w:t>
      </w:r>
    </w:p>
    <w:p w:rsidR="004E740D" w:rsidRDefault="00DD01D0" w:rsidP="004E740D">
      <w:pPr>
        <w:pStyle w:val="31"/>
        <w:spacing w:after="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2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5.1.2 – Уровень оснащенности потребителей приборами учета горячей воды</w:t>
      </w:r>
    </w:p>
    <w:p w:rsidR="004E740D" w:rsidRDefault="004E740D" w:rsidP="004E740D">
      <w:pPr>
        <w:pStyle w:val="31"/>
      </w:pPr>
      <w:r>
        <w:t>На 2019 год:</w:t>
      </w:r>
    </w:p>
    <w:p w:rsidR="004E740D" w:rsidRDefault="004E740D" w:rsidP="004E740D">
      <w:pPr>
        <w:pStyle w:val="31"/>
        <w:numPr>
          <w:ilvl w:val="0"/>
          <w:numId w:val="3"/>
        </w:numPr>
      </w:pPr>
      <w:r>
        <w:t>60,5 % потребителей осуществляет оплату за потребленную тепловую энергию на основании показаний приборов учета (рисунок 5.1.1, целевые показатели (строка 1.2));</w:t>
      </w:r>
    </w:p>
    <w:p w:rsidR="004E740D" w:rsidRDefault="004E740D" w:rsidP="004E740D">
      <w:pPr>
        <w:pStyle w:val="31"/>
        <w:numPr>
          <w:ilvl w:val="0"/>
          <w:numId w:val="3"/>
        </w:numPr>
      </w:pPr>
      <w:r>
        <w:t>71,7 % потребителей осуществляет оплату за потребленную горячую воду на основании показаний приборов учета (рисунок 5.1.2, целевые показатели (строка 1.4)).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  <w:r>
        <w:lastRenderedPageBreak/>
        <w:t>Средневзвешенный тариф на тепловую энергию приведен в таблице 5.1.1 и на рисунке 5.1.2.</w:t>
      </w:r>
    </w:p>
    <w:p w:rsidR="004E740D" w:rsidRDefault="004E740D" w:rsidP="004E740D">
      <w:pPr>
        <w:pStyle w:val="51"/>
        <w:spacing w:after="0"/>
      </w:pPr>
      <w:r>
        <w:t>Таблица 5.1.1 – Средневзвешенный тариф на тепловую энергию в 2017-2019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76"/>
        <w:gridCol w:w="1272"/>
        <w:gridCol w:w="1000"/>
        <w:gridCol w:w="1000"/>
        <w:gridCol w:w="903"/>
      </w:tblGrid>
      <w:tr w:rsidR="004E740D" w:rsidRPr="00223155" w:rsidTr="00A15CFA">
        <w:trPr>
          <w:cantSplit/>
          <w:trHeight w:val="233"/>
          <w:tblHeader/>
        </w:trPr>
        <w:tc>
          <w:tcPr>
            <w:tcW w:w="2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Год</w:t>
            </w:r>
          </w:p>
        </w:tc>
      </w:tr>
      <w:tr w:rsidR="004E740D" w:rsidRPr="00223155" w:rsidTr="00A15CFA">
        <w:trPr>
          <w:cantSplit/>
          <w:trHeight w:val="232"/>
          <w:tblHeader/>
        </w:trPr>
        <w:tc>
          <w:tcPr>
            <w:tcW w:w="28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2019</w:t>
            </w:r>
          </w:p>
        </w:tc>
      </w:tr>
      <w:tr w:rsidR="004E740D" w:rsidRPr="00223155" w:rsidTr="00A15CFA">
        <w:trPr>
          <w:cantSplit/>
        </w:trPr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c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Средневзвешенный</w:t>
            </w:r>
            <w:r>
              <w:rPr>
                <w:rFonts w:ascii="Times New Roman" w:hAnsi="Times New Roman" w:cs="Times New Roman"/>
              </w:rPr>
              <w:t xml:space="preserve"> тариф на тепловую энергию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руб./</w:t>
            </w: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E84D32" w:rsidRDefault="004E740D" w:rsidP="00A15CFA">
            <w:pPr>
              <w:jc w:val="center"/>
              <w:rPr>
                <w:sz w:val="24"/>
                <w:szCs w:val="24"/>
              </w:rPr>
            </w:pPr>
            <w:r w:rsidRPr="00E84D32">
              <w:rPr>
                <w:sz w:val="24"/>
                <w:szCs w:val="24"/>
              </w:rPr>
              <w:t>1912,38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E84D32" w:rsidRDefault="004E740D" w:rsidP="00A15CFA">
            <w:pPr>
              <w:jc w:val="center"/>
              <w:rPr>
                <w:sz w:val="24"/>
                <w:szCs w:val="24"/>
              </w:rPr>
            </w:pPr>
            <w:r w:rsidRPr="00E84D32">
              <w:rPr>
                <w:sz w:val="24"/>
                <w:szCs w:val="24"/>
              </w:rPr>
              <w:t>2022,62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E84D32" w:rsidRDefault="004E740D" w:rsidP="00A15CFA">
            <w:pPr>
              <w:jc w:val="center"/>
              <w:rPr>
                <w:sz w:val="24"/>
                <w:szCs w:val="24"/>
              </w:rPr>
            </w:pPr>
            <w:r w:rsidRPr="00E84D32">
              <w:rPr>
                <w:sz w:val="24"/>
                <w:szCs w:val="24"/>
              </w:rPr>
              <w:t>2216,71</w:t>
            </w:r>
          </w:p>
        </w:tc>
      </w:tr>
    </w:tbl>
    <w:p w:rsidR="004E740D" w:rsidRDefault="00DD01D0" w:rsidP="004E740D">
      <w:pPr>
        <w:pStyle w:val="31"/>
        <w:spacing w:before="240" w:after="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3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5.1.3 – Изменение средневзвешенного тарифа на тепловую энергию по МО в 2017-2019 гг.</w:t>
      </w:r>
    </w:p>
    <w:p w:rsidR="004E740D" w:rsidRDefault="004E740D" w:rsidP="004E740D">
      <w:pPr>
        <w:pStyle w:val="31"/>
      </w:pPr>
      <w:r>
        <w:t>Из таблицы 5.1.1 и рисунка 5.1.3 наблюдается увеличение средневзвешенного тарифа на тепловую энергию, рост в 2019 г. составил 9,6 %.</w:t>
      </w:r>
    </w:p>
    <w:p w:rsidR="004E740D" w:rsidRDefault="004E740D" w:rsidP="004E740D">
      <w:pPr>
        <w:pStyle w:val="31"/>
      </w:pPr>
      <w:r>
        <w:t>Средневзвешенный тариф на горячую воду приведен в таблице 5.1.2 и на рисунке 5.1.4.</w:t>
      </w:r>
    </w:p>
    <w:p w:rsidR="004E740D" w:rsidRDefault="004E740D" w:rsidP="004E740D">
      <w:pPr>
        <w:pStyle w:val="51"/>
        <w:spacing w:after="0"/>
      </w:pPr>
      <w:r>
        <w:t>Таблица 5.1.2 – Средневзвешенный тариф на горячую воду в 2017-2019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76"/>
        <w:gridCol w:w="1270"/>
        <w:gridCol w:w="1000"/>
        <w:gridCol w:w="1000"/>
        <w:gridCol w:w="905"/>
      </w:tblGrid>
      <w:tr w:rsidR="004E740D" w:rsidRPr="00223155" w:rsidTr="00A15CFA">
        <w:trPr>
          <w:cantSplit/>
          <w:trHeight w:val="233"/>
          <w:tblHeader/>
        </w:trPr>
        <w:tc>
          <w:tcPr>
            <w:tcW w:w="2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Год</w:t>
            </w:r>
          </w:p>
        </w:tc>
      </w:tr>
      <w:tr w:rsidR="004E740D" w:rsidRPr="00223155" w:rsidTr="00A15CFA">
        <w:trPr>
          <w:cantSplit/>
          <w:trHeight w:val="232"/>
          <w:tblHeader/>
        </w:trPr>
        <w:tc>
          <w:tcPr>
            <w:tcW w:w="28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2019</w:t>
            </w:r>
          </w:p>
        </w:tc>
      </w:tr>
      <w:tr w:rsidR="004E740D" w:rsidRPr="00223155" w:rsidTr="00A15CFA">
        <w:trPr>
          <w:cantSplit/>
        </w:trPr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c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Средневзвешенный</w:t>
            </w:r>
            <w:r>
              <w:rPr>
                <w:rFonts w:ascii="Times New Roman" w:hAnsi="Times New Roman" w:cs="Times New Roman"/>
              </w:rPr>
              <w:t xml:space="preserve"> тариф на горячую воду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руб./</w:t>
            </w:r>
            <w:r>
              <w:rPr>
                <w:rFonts w:ascii="Times New Roman" w:hAnsi="Times New Roman" w:cs="Times New Roman"/>
              </w:rPr>
              <w:t>м</w:t>
            </w:r>
            <w:r w:rsidRPr="005665D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5665D9" w:rsidRDefault="004E740D" w:rsidP="00A15CFA">
            <w:pPr>
              <w:jc w:val="center"/>
              <w:rPr>
                <w:sz w:val="24"/>
                <w:szCs w:val="24"/>
              </w:rPr>
            </w:pPr>
            <w:r w:rsidRPr="005665D9">
              <w:rPr>
                <w:sz w:val="24"/>
                <w:szCs w:val="24"/>
              </w:rPr>
              <w:t>154,06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5665D9" w:rsidRDefault="004E740D" w:rsidP="00A15CFA">
            <w:pPr>
              <w:jc w:val="center"/>
              <w:rPr>
                <w:sz w:val="24"/>
                <w:szCs w:val="24"/>
              </w:rPr>
            </w:pPr>
            <w:r w:rsidRPr="005665D9">
              <w:rPr>
                <w:sz w:val="24"/>
                <w:szCs w:val="24"/>
              </w:rPr>
              <w:t>169,1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5665D9" w:rsidRDefault="004E740D" w:rsidP="00A15CFA">
            <w:pPr>
              <w:jc w:val="center"/>
              <w:rPr>
                <w:sz w:val="24"/>
                <w:szCs w:val="24"/>
              </w:rPr>
            </w:pPr>
            <w:r w:rsidRPr="005665D9">
              <w:rPr>
                <w:sz w:val="24"/>
                <w:szCs w:val="24"/>
              </w:rPr>
              <w:t>183,08</w:t>
            </w:r>
          </w:p>
        </w:tc>
      </w:tr>
    </w:tbl>
    <w:p w:rsidR="004E740D" w:rsidRDefault="00DD01D0" w:rsidP="004E740D">
      <w:pPr>
        <w:pStyle w:val="31"/>
        <w:spacing w:after="0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0" t="0" r="0" b="0"/>
            <wp:docPr id="4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5.1.4 – Изменение средневзвешенного тарифа на горячую воду по МО в 2017-2019 гг.</w:t>
      </w:r>
    </w:p>
    <w:p w:rsidR="004E740D" w:rsidRDefault="004E740D" w:rsidP="004E740D">
      <w:pPr>
        <w:pStyle w:val="31"/>
      </w:pPr>
      <w:r>
        <w:t>Из таблицы 5.1.2 и рисунка 5.1.4 наблюдается увеличение средневзвешенного тарифа на горячую воду, рост в 2019 г. составил 8,3 %.</w:t>
      </w:r>
    </w:p>
    <w:p w:rsidR="004E740D" w:rsidRDefault="004E740D" w:rsidP="004E740D">
      <w:pPr>
        <w:pStyle w:val="21"/>
      </w:pPr>
      <w:bookmarkStart w:id="14" w:name="_Toc48294136"/>
      <w:r>
        <w:t>5.2 Характеристика системы холодного водоснабжения</w:t>
      </w:r>
      <w:bookmarkEnd w:id="14"/>
    </w:p>
    <w:p w:rsidR="004E740D" w:rsidRDefault="004E740D" w:rsidP="004E740D">
      <w:pPr>
        <w:pStyle w:val="31"/>
      </w:pPr>
      <w:r>
        <w:t xml:space="preserve">Централизованное водоснабжение п. </w:t>
      </w:r>
      <w:proofErr w:type="spellStart"/>
      <w:r>
        <w:t>Балакирево</w:t>
      </w:r>
      <w:proofErr w:type="spellEnd"/>
      <w:r>
        <w:t xml:space="preserve"> осуществляется из</w:t>
      </w:r>
      <w:r w:rsidRPr="00132F28">
        <w:t xml:space="preserve"> </w:t>
      </w:r>
      <w:r>
        <w:t>подземных источников (артезианских скважин) двух независимых друг от</w:t>
      </w:r>
      <w:r w:rsidRPr="00132F28">
        <w:t xml:space="preserve"> </w:t>
      </w:r>
      <w:r>
        <w:t>друга водозаборных узлов: «</w:t>
      </w:r>
      <w:proofErr w:type="spellStart"/>
      <w:r>
        <w:t>Рюминского</w:t>
      </w:r>
      <w:proofErr w:type="spellEnd"/>
      <w:r>
        <w:t>» и «</w:t>
      </w:r>
      <w:proofErr w:type="spellStart"/>
      <w:r>
        <w:t>Балакиревского</w:t>
      </w:r>
      <w:proofErr w:type="spellEnd"/>
      <w:r>
        <w:t>». Характеристика источников водоснабжения приведена в таблице 5.2.1.</w:t>
      </w:r>
    </w:p>
    <w:p w:rsidR="004E740D" w:rsidRDefault="004E740D" w:rsidP="004E740D">
      <w:pPr>
        <w:pStyle w:val="31"/>
      </w:pPr>
      <w:r>
        <w:t xml:space="preserve">Услуги по холодному водоснабжению на территории муниципального образования поселок </w:t>
      </w:r>
      <w:proofErr w:type="spellStart"/>
      <w:r>
        <w:t>Балакирево</w:t>
      </w:r>
      <w:proofErr w:type="spellEnd"/>
      <w:r>
        <w:t xml:space="preserve"> осуществляет ООО «</w:t>
      </w:r>
      <w:proofErr w:type="spellStart"/>
      <w:r w:rsidR="00DD01D0">
        <w:t>ВТГ-Вода</w:t>
      </w:r>
      <w:proofErr w:type="spellEnd"/>
      <w:r w:rsidR="00DD01D0">
        <w:t>».</w:t>
      </w:r>
    </w:p>
    <w:p w:rsidR="004E740D" w:rsidRDefault="004E740D" w:rsidP="004E740D">
      <w:pPr>
        <w:pStyle w:val="51"/>
        <w:spacing w:after="0"/>
      </w:pPr>
      <w:r>
        <w:t>Таблица 5.2.1 – Характеристика источников холодного водоснабжения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1992"/>
        <w:gridCol w:w="1371"/>
        <w:gridCol w:w="1898"/>
        <w:gridCol w:w="1899"/>
        <w:gridCol w:w="1914"/>
      </w:tblGrid>
      <w:tr w:rsidR="004E740D" w:rsidRPr="00C43F49" w:rsidTr="004E740D">
        <w:tc>
          <w:tcPr>
            <w:tcW w:w="562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740D">
              <w:rPr>
                <w:rFonts w:ascii="Calibri" w:hAnsi="Calibri"/>
                <w:sz w:val="24"/>
                <w:szCs w:val="24"/>
              </w:rPr>
              <w:t>п</w:t>
            </w:r>
            <w:proofErr w:type="spellEnd"/>
            <w:proofErr w:type="gramEnd"/>
            <w:r w:rsidRPr="004E740D">
              <w:rPr>
                <w:rFonts w:ascii="Calibri" w:hAnsi="Calibri"/>
                <w:sz w:val="24"/>
                <w:szCs w:val="24"/>
              </w:rPr>
              <w:t>/</w:t>
            </w: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Год ввода</w:t>
            </w:r>
          </w:p>
        </w:tc>
        <w:tc>
          <w:tcPr>
            <w:tcW w:w="1934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Производи-тельность</w:t>
            </w:r>
            <w:proofErr w:type="spellEnd"/>
            <w:r w:rsidRPr="004E740D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gramStart"/>
            <w:r w:rsidRPr="004E740D">
              <w:rPr>
                <w:rFonts w:ascii="Calibri" w:hAnsi="Calibri"/>
                <w:sz w:val="24"/>
                <w:szCs w:val="24"/>
              </w:rPr>
              <w:t>проектная</w:t>
            </w:r>
            <w:proofErr w:type="gramEnd"/>
            <w:r w:rsidRPr="004E740D">
              <w:rPr>
                <w:rFonts w:ascii="Calibri" w:hAnsi="Calibri"/>
                <w:sz w:val="24"/>
                <w:szCs w:val="24"/>
              </w:rPr>
              <w:t>, м</w:t>
            </w:r>
            <w:r w:rsidRPr="004E740D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  <w:r w:rsidRPr="004E740D">
              <w:rPr>
                <w:rFonts w:ascii="Calibri" w:hAnsi="Calibri"/>
                <w:sz w:val="24"/>
                <w:szCs w:val="24"/>
              </w:rPr>
              <w:t>/час</w:t>
            </w:r>
          </w:p>
        </w:tc>
        <w:tc>
          <w:tcPr>
            <w:tcW w:w="1935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Производи-тельность</w:t>
            </w:r>
            <w:proofErr w:type="spellEnd"/>
            <w:r w:rsidRPr="004E740D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gramStart"/>
            <w:r w:rsidRPr="004E740D">
              <w:rPr>
                <w:rFonts w:ascii="Calibri" w:hAnsi="Calibri"/>
                <w:sz w:val="24"/>
                <w:szCs w:val="24"/>
              </w:rPr>
              <w:t>введенная</w:t>
            </w:r>
            <w:proofErr w:type="gramEnd"/>
            <w:r w:rsidRPr="004E740D">
              <w:rPr>
                <w:rFonts w:ascii="Calibri" w:hAnsi="Calibri"/>
                <w:sz w:val="24"/>
                <w:szCs w:val="24"/>
              </w:rPr>
              <w:t>, м</w:t>
            </w:r>
            <w:r w:rsidRPr="004E740D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  <w:r w:rsidRPr="004E740D">
              <w:rPr>
                <w:rFonts w:ascii="Calibri" w:hAnsi="Calibri"/>
                <w:sz w:val="24"/>
                <w:szCs w:val="24"/>
              </w:rPr>
              <w:t>/час</w:t>
            </w:r>
          </w:p>
        </w:tc>
        <w:tc>
          <w:tcPr>
            <w:tcW w:w="1935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proofErr w:type="gramStart"/>
            <w:r w:rsidRPr="004E740D">
              <w:rPr>
                <w:rFonts w:ascii="Calibri" w:hAnsi="Calibri"/>
                <w:sz w:val="24"/>
                <w:szCs w:val="24"/>
              </w:rPr>
              <w:t>Производи-тельность</w:t>
            </w:r>
            <w:proofErr w:type="spellEnd"/>
            <w:proofErr w:type="gramEnd"/>
            <w:r w:rsidRPr="004E740D">
              <w:rPr>
                <w:rFonts w:ascii="Calibri" w:hAnsi="Calibri"/>
                <w:sz w:val="24"/>
                <w:szCs w:val="24"/>
              </w:rPr>
              <w:t xml:space="preserve"> фактическая, м</w:t>
            </w:r>
            <w:r w:rsidRPr="004E740D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  <w:r w:rsidRPr="004E740D">
              <w:rPr>
                <w:rFonts w:ascii="Calibri" w:hAnsi="Calibri"/>
                <w:sz w:val="24"/>
                <w:szCs w:val="24"/>
              </w:rPr>
              <w:t>/</w:t>
            </w: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сут</w:t>
            </w:r>
            <w:proofErr w:type="spellEnd"/>
            <w:r w:rsidRPr="004E740D"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4E740D" w:rsidRPr="00C43F49" w:rsidTr="004E740D">
        <w:tc>
          <w:tcPr>
            <w:tcW w:w="562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Рюминский</w:t>
            </w:r>
            <w:proofErr w:type="spellEnd"/>
            <w:r w:rsidRPr="004E740D">
              <w:rPr>
                <w:rFonts w:ascii="Calibri" w:hAnsi="Calibri"/>
                <w:sz w:val="24"/>
                <w:szCs w:val="24"/>
              </w:rPr>
              <w:t xml:space="preserve"> водозабор</w:t>
            </w:r>
          </w:p>
        </w:tc>
        <w:tc>
          <w:tcPr>
            <w:tcW w:w="1418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1987-1990</w:t>
            </w:r>
          </w:p>
        </w:tc>
        <w:tc>
          <w:tcPr>
            <w:tcW w:w="1934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195</w:t>
            </w:r>
          </w:p>
        </w:tc>
        <w:tc>
          <w:tcPr>
            <w:tcW w:w="1935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70</w:t>
            </w:r>
          </w:p>
        </w:tc>
        <w:tc>
          <w:tcPr>
            <w:tcW w:w="1935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1344</w:t>
            </w:r>
          </w:p>
        </w:tc>
      </w:tr>
      <w:tr w:rsidR="004E740D" w:rsidRPr="00C43F49" w:rsidTr="004E740D">
        <w:tc>
          <w:tcPr>
            <w:tcW w:w="562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Балакиревский</w:t>
            </w:r>
            <w:proofErr w:type="spellEnd"/>
            <w:r w:rsidRPr="004E740D">
              <w:rPr>
                <w:rFonts w:ascii="Calibri" w:hAnsi="Calibri"/>
                <w:sz w:val="24"/>
                <w:szCs w:val="24"/>
              </w:rPr>
              <w:t xml:space="preserve"> водозабор</w:t>
            </w:r>
          </w:p>
        </w:tc>
        <w:tc>
          <w:tcPr>
            <w:tcW w:w="1418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1986-2015</w:t>
            </w:r>
          </w:p>
        </w:tc>
        <w:tc>
          <w:tcPr>
            <w:tcW w:w="1934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90</w:t>
            </w:r>
          </w:p>
        </w:tc>
        <w:tc>
          <w:tcPr>
            <w:tcW w:w="1935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70</w:t>
            </w:r>
          </w:p>
        </w:tc>
        <w:tc>
          <w:tcPr>
            <w:tcW w:w="1935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1529</w:t>
            </w:r>
          </w:p>
        </w:tc>
      </w:tr>
    </w:tbl>
    <w:p w:rsidR="004E740D" w:rsidRDefault="004E740D" w:rsidP="004E740D">
      <w:pPr>
        <w:pStyle w:val="31"/>
        <w:spacing w:before="240"/>
      </w:pPr>
      <w:r>
        <w:t>Вода, поднятая из скважин «</w:t>
      </w:r>
      <w:proofErr w:type="spellStart"/>
      <w:r>
        <w:t>Рюминского</w:t>
      </w:r>
      <w:proofErr w:type="spellEnd"/>
      <w:r>
        <w:t>» и «</w:t>
      </w:r>
      <w:proofErr w:type="spellStart"/>
      <w:r>
        <w:t>Балакиревского</w:t>
      </w:r>
      <w:proofErr w:type="spellEnd"/>
      <w:r>
        <w:t>»</w:t>
      </w:r>
      <w:r w:rsidRPr="004322E0">
        <w:t xml:space="preserve"> </w:t>
      </w:r>
      <w:r>
        <w:t>водозаборных узлов, перекачивается через трубы водопровода в общий</w:t>
      </w:r>
      <w:r w:rsidRPr="004322E0">
        <w:t xml:space="preserve"> </w:t>
      </w:r>
      <w:r>
        <w:t>резервуар объемом 1000 м</w:t>
      </w:r>
      <w:r w:rsidRPr="004322E0">
        <w:rPr>
          <w:vertAlign w:val="superscript"/>
        </w:rPr>
        <w:t>3</w:t>
      </w:r>
      <w:r>
        <w:t>, откуда с помощью насосного оборудования</w:t>
      </w:r>
      <w:r w:rsidRPr="004322E0">
        <w:t xml:space="preserve"> </w:t>
      </w:r>
      <w:r>
        <w:lastRenderedPageBreak/>
        <w:t>поступает на станцию водоподготовки (обезжелезивания). Вода, прошедшая</w:t>
      </w:r>
      <w:r w:rsidRPr="004322E0">
        <w:t xml:space="preserve"> </w:t>
      </w:r>
      <w:r>
        <w:t>через станцию водоподготовки, поступает в ёмкость объемом 400 м</w:t>
      </w:r>
      <w:r w:rsidRPr="004322E0">
        <w:rPr>
          <w:vertAlign w:val="superscript"/>
        </w:rPr>
        <w:t>3</w:t>
      </w:r>
      <w:r>
        <w:t>, из</w:t>
      </w:r>
      <w:r w:rsidRPr="004322E0">
        <w:t xml:space="preserve"> </w:t>
      </w:r>
      <w:r>
        <w:t>которой перекачивается станцией второго подъема в водопроводную сеть.</w:t>
      </w:r>
    </w:p>
    <w:p w:rsidR="004E740D" w:rsidRDefault="004E740D" w:rsidP="004E740D">
      <w:pPr>
        <w:pStyle w:val="31"/>
      </w:pPr>
      <w:r>
        <w:t>Номинальная производительность станции второго подъема – 1260 м</w:t>
      </w:r>
      <w:r w:rsidRPr="00256BD9">
        <w:rPr>
          <w:vertAlign w:val="superscript"/>
        </w:rPr>
        <w:t>3</w:t>
      </w:r>
      <w:r>
        <w:t>/ч.</w:t>
      </w:r>
    </w:p>
    <w:p w:rsidR="004E740D" w:rsidRDefault="004E740D" w:rsidP="004E740D">
      <w:pPr>
        <w:pStyle w:val="31"/>
      </w:pPr>
      <w:r>
        <w:t>Номинальная производительность станции обезжелезивания – 95 м</w:t>
      </w:r>
      <w:r w:rsidRPr="00256BD9">
        <w:rPr>
          <w:vertAlign w:val="superscript"/>
        </w:rPr>
        <w:t>3</w:t>
      </w:r>
      <w:r>
        <w:t>/ч.</w:t>
      </w:r>
    </w:p>
    <w:p w:rsidR="004E740D" w:rsidRDefault="004E740D" w:rsidP="004E740D">
      <w:pPr>
        <w:pStyle w:val="31"/>
      </w:pPr>
      <w:r>
        <w:t>Протяженность существующих водопроводных сетей составляет 30 км, в том числе: водоводы – 21,6 км; уличная водопроводная сеть – 3,8 км; внутриквартальная и внутридомовая сети – 4,6 км.</w:t>
      </w:r>
    </w:p>
    <w:p w:rsidR="004E740D" w:rsidRDefault="004E740D" w:rsidP="004E740D">
      <w:pPr>
        <w:pStyle w:val="31"/>
      </w:pPr>
      <w:r>
        <w:t>Сведения об оснащённости приборами учета потребителей холодной воды приведены на рисунке 5.2.1.</w:t>
      </w:r>
    </w:p>
    <w:p w:rsidR="004E740D" w:rsidRDefault="00DD01D0" w:rsidP="004E740D">
      <w:pPr>
        <w:pStyle w:val="31"/>
        <w:spacing w:after="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5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5.2.1 – Уровень оснащенности потребителей приборами учета холодной воды</w:t>
      </w:r>
    </w:p>
    <w:p w:rsidR="004E740D" w:rsidRDefault="004E740D" w:rsidP="004E740D">
      <w:pPr>
        <w:pStyle w:val="31"/>
      </w:pPr>
      <w:r>
        <w:t>На 2019 год 87,6 % потребителей осуществляет оплату за потребленную холодную воду на основании показаний приборов учета (рисунок 5.2.1, целевые показатели (строка 1.3))</w:t>
      </w:r>
    </w:p>
    <w:p w:rsidR="004E740D" w:rsidRDefault="004E740D" w:rsidP="004E740D">
      <w:pPr>
        <w:pStyle w:val="31"/>
      </w:pPr>
      <w:r>
        <w:t>Средневзвешенный тариф на холодную воду приведен в таблице 5.2.2 и на рисунке 5.2.2.</w:t>
      </w:r>
    </w:p>
    <w:p w:rsidR="004E740D" w:rsidRDefault="004E740D" w:rsidP="004E740D">
      <w:pPr>
        <w:pStyle w:val="51"/>
        <w:spacing w:after="0"/>
      </w:pPr>
      <w:r>
        <w:t>Таблица 5.2.2 – Средневзвешенный тариф на холодную воду в 2017-2019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76"/>
        <w:gridCol w:w="1270"/>
        <w:gridCol w:w="1000"/>
        <w:gridCol w:w="1000"/>
        <w:gridCol w:w="905"/>
      </w:tblGrid>
      <w:tr w:rsidR="004E740D" w:rsidRPr="00223155" w:rsidTr="00A15CFA">
        <w:trPr>
          <w:cantSplit/>
          <w:trHeight w:val="233"/>
          <w:tblHeader/>
        </w:trPr>
        <w:tc>
          <w:tcPr>
            <w:tcW w:w="2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Год</w:t>
            </w:r>
          </w:p>
        </w:tc>
      </w:tr>
      <w:tr w:rsidR="004E740D" w:rsidRPr="00223155" w:rsidTr="00A15CFA">
        <w:trPr>
          <w:cantSplit/>
          <w:trHeight w:val="232"/>
          <w:tblHeader/>
        </w:trPr>
        <w:tc>
          <w:tcPr>
            <w:tcW w:w="28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2019</w:t>
            </w:r>
          </w:p>
        </w:tc>
      </w:tr>
      <w:tr w:rsidR="004E740D" w:rsidRPr="00223155" w:rsidTr="00A15CFA">
        <w:trPr>
          <w:cantSplit/>
        </w:trPr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c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Средневзвешенный</w:t>
            </w:r>
            <w:r>
              <w:rPr>
                <w:rFonts w:ascii="Times New Roman" w:hAnsi="Times New Roman" w:cs="Times New Roman"/>
              </w:rPr>
              <w:t xml:space="preserve"> тариф на холодную воду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руб./</w:t>
            </w:r>
            <w:r>
              <w:rPr>
                <w:rFonts w:ascii="Times New Roman" w:hAnsi="Times New Roman" w:cs="Times New Roman"/>
              </w:rPr>
              <w:t>м</w:t>
            </w:r>
            <w:r w:rsidRPr="005665D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950599" w:rsidRDefault="004E740D" w:rsidP="00A15CFA">
            <w:pPr>
              <w:jc w:val="center"/>
              <w:rPr>
                <w:sz w:val="24"/>
                <w:szCs w:val="24"/>
              </w:rPr>
            </w:pPr>
            <w:r w:rsidRPr="00950599">
              <w:rPr>
                <w:sz w:val="24"/>
                <w:szCs w:val="24"/>
              </w:rPr>
              <w:t>25,2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950599" w:rsidRDefault="004E740D" w:rsidP="00A15CFA">
            <w:pPr>
              <w:jc w:val="center"/>
              <w:rPr>
                <w:sz w:val="24"/>
                <w:szCs w:val="24"/>
              </w:rPr>
            </w:pPr>
            <w:r w:rsidRPr="00950599">
              <w:rPr>
                <w:sz w:val="24"/>
                <w:szCs w:val="24"/>
              </w:rPr>
              <w:t>28,46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950599" w:rsidRDefault="004E740D" w:rsidP="00A15CFA">
            <w:pPr>
              <w:jc w:val="center"/>
              <w:rPr>
                <w:sz w:val="24"/>
                <w:szCs w:val="24"/>
              </w:rPr>
            </w:pPr>
            <w:r w:rsidRPr="00950599">
              <w:rPr>
                <w:sz w:val="24"/>
                <w:szCs w:val="24"/>
              </w:rPr>
              <w:t>30,6</w:t>
            </w:r>
          </w:p>
        </w:tc>
      </w:tr>
    </w:tbl>
    <w:p w:rsidR="004E740D" w:rsidRDefault="00DD01D0" w:rsidP="004E740D">
      <w:pPr>
        <w:pStyle w:val="31"/>
        <w:spacing w:after="0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0" t="0" r="0" b="0"/>
            <wp:docPr id="6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5.2.2 – Изменение средневзвешенного тарифа на холодную воду по МО в 2017-2019 гг.</w:t>
      </w:r>
    </w:p>
    <w:p w:rsidR="004E740D" w:rsidRDefault="004E740D" w:rsidP="004E740D">
      <w:pPr>
        <w:pStyle w:val="31"/>
      </w:pPr>
      <w:r>
        <w:t>Из таблицы 5.2.2 и рисунка 5.2.2 наблюдается увеличение средневзвешенного тарифа на холодную воду, рост в 2019 г. составил 7,5 %.</w:t>
      </w:r>
    </w:p>
    <w:p w:rsidR="004E740D" w:rsidRDefault="004E740D" w:rsidP="004E740D">
      <w:pPr>
        <w:pStyle w:val="21"/>
      </w:pPr>
      <w:bookmarkStart w:id="15" w:name="_Toc48294137"/>
      <w:r>
        <w:t>5.3 Характеристика системы централизованного водоотведения</w:t>
      </w:r>
      <w:bookmarkEnd w:id="15"/>
    </w:p>
    <w:p w:rsidR="004E740D" w:rsidRPr="003D79E2" w:rsidRDefault="004E740D" w:rsidP="004E740D">
      <w:pPr>
        <w:pStyle w:val="31"/>
      </w:pPr>
      <w:r w:rsidRPr="003D79E2">
        <w:t xml:space="preserve">Система централизованного водоотведения п. </w:t>
      </w:r>
      <w:proofErr w:type="spellStart"/>
      <w:r w:rsidRPr="003D79E2">
        <w:t>Балакирево</w:t>
      </w:r>
      <w:proofErr w:type="spellEnd"/>
      <w:r w:rsidRPr="003D79E2">
        <w:t xml:space="preserve"> представлена комплексом очистных сооружений биологической очистки</w:t>
      </w:r>
      <w:r>
        <w:t xml:space="preserve"> (далее ОСБО)</w:t>
      </w:r>
      <w:r w:rsidRPr="003D79E2">
        <w:t>, канализационными насосными станциями</w:t>
      </w:r>
      <w:r>
        <w:t xml:space="preserve"> (далее КНС)</w:t>
      </w:r>
      <w:r w:rsidRPr="003D79E2">
        <w:t>, системой напорных канализационных коллекторов, системой самотечных канализационных коллекторов.</w:t>
      </w:r>
    </w:p>
    <w:p w:rsidR="004E740D" w:rsidRDefault="004E740D" w:rsidP="004E740D">
      <w:pPr>
        <w:pStyle w:val="31"/>
      </w:pPr>
      <w:r>
        <w:t xml:space="preserve">Услуги по централизованному </w:t>
      </w:r>
      <w:proofErr w:type="spellStart"/>
      <w:r>
        <w:t>водоотеведению</w:t>
      </w:r>
      <w:proofErr w:type="spellEnd"/>
      <w:r>
        <w:t xml:space="preserve"> на территории муниципального образования поселок </w:t>
      </w:r>
      <w:proofErr w:type="spellStart"/>
      <w:r>
        <w:t>Балакирево</w:t>
      </w:r>
      <w:proofErr w:type="spellEnd"/>
      <w:r>
        <w:t xml:space="preserve"> осуществляет ООО «</w:t>
      </w:r>
      <w:proofErr w:type="spellStart"/>
      <w:r w:rsidR="00DD01D0">
        <w:t>ВТГ-Вода</w:t>
      </w:r>
      <w:proofErr w:type="spellEnd"/>
      <w:r>
        <w:t>».</w:t>
      </w:r>
    </w:p>
    <w:p w:rsidR="004E740D" w:rsidRPr="00AB17D4" w:rsidRDefault="004E740D" w:rsidP="004E740D">
      <w:pPr>
        <w:pStyle w:val="31"/>
      </w:pPr>
      <w:r w:rsidRPr="00AB17D4">
        <w:t>Проектная мощность очистных сооружений составляет 7 тыс. м</w:t>
      </w:r>
      <w:r w:rsidRPr="00AB17D4">
        <w:rPr>
          <w:vertAlign w:val="superscript"/>
        </w:rPr>
        <w:t>3</w:t>
      </w:r>
      <w:r w:rsidRPr="00AB17D4">
        <w:t xml:space="preserve"> в сутки, фактический объем принимаемых сточных вод находится на уровне 1,3 – 1,5 тыс. м</w:t>
      </w:r>
      <w:r w:rsidRPr="00AB17D4">
        <w:rPr>
          <w:vertAlign w:val="superscript"/>
        </w:rPr>
        <w:t>3</w:t>
      </w:r>
      <w:r w:rsidRPr="00AB17D4">
        <w:t xml:space="preserve"> в сутки. Все собираемые по системе централизованной канализации сточные воды перекачиваются на ОСБО.</w:t>
      </w:r>
    </w:p>
    <w:p w:rsidR="004E740D" w:rsidRPr="00756A97" w:rsidRDefault="004E740D" w:rsidP="004E740D">
      <w:pPr>
        <w:pStyle w:val="31"/>
      </w:pPr>
      <w:r>
        <w:t xml:space="preserve">Количество КНС в системе централизованного водоотведения п. </w:t>
      </w:r>
      <w:proofErr w:type="spellStart"/>
      <w:r>
        <w:t>Балакирево</w:t>
      </w:r>
      <w:proofErr w:type="spellEnd"/>
      <w:r>
        <w:t xml:space="preserve"> – 4 шт.</w:t>
      </w:r>
    </w:p>
    <w:p w:rsidR="004E740D" w:rsidRDefault="004E740D" w:rsidP="004E740D">
      <w:pPr>
        <w:pStyle w:val="31"/>
      </w:pPr>
      <w:r>
        <w:t>Номинальная производительность КНС – 17,04 м</w:t>
      </w:r>
      <w:r w:rsidRPr="00256BD9">
        <w:rPr>
          <w:vertAlign w:val="superscript"/>
        </w:rPr>
        <w:t>3</w:t>
      </w:r>
      <w:r>
        <w:t>/час.</w:t>
      </w:r>
    </w:p>
    <w:p w:rsidR="004E740D" w:rsidRDefault="004E740D" w:rsidP="004E740D">
      <w:pPr>
        <w:pStyle w:val="31"/>
      </w:pPr>
      <w:r>
        <w:t>Протяженность сетей водоотведения составляет 19,0 км, в том числе: главных коллекторов – 10,7 км; уличной сети водоотведения – 2,2 км; внутриквартальной и внутридомовой сети водоотведения – 6,1 км.</w:t>
      </w:r>
    </w:p>
    <w:p w:rsidR="004E740D" w:rsidRDefault="004E740D" w:rsidP="004E740D">
      <w:pPr>
        <w:pStyle w:val="21"/>
      </w:pPr>
      <w:bookmarkStart w:id="16" w:name="_Toc48294138"/>
      <w:r>
        <w:lastRenderedPageBreak/>
        <w:t>5.4 Характеристика системы электроснабжения</w:t>
      </w:r>
      <w:bookmarkEnd w:id="16"/>
    </w:p>
    <w:p w:rsidR="004E740D" w:rsidRDefault="004E740D" w:rsidP="004E740D">
      <w:pPr>
        <w:pStyle w:val="31"/>
      </w:pPr>
      <w:r w:rsidRPr="005D7196">
        <w:t xml:space="preserve">Электроснабжение муниципального образования поселок </w:t>
      </w:r>
      <w:proofErr w:type="spellStart"/>
      <w:r w:rsidRPr="005D7196">
        <w:t>Балакирево</w:t>
      </w:r>
      <w:proofErr w:type="spellEnd"/>
      <w:r w:rsidRPr="005D7196">
        <w:t xml:space="preserve"> осуществляется от</w:t>
      </w:r>
      <w:r>
        <w:t xml:space="preserve"> тяговой трансформаторной подстанции ОАО «РЖД» </w:t>
      </w:r>
      <w:r w:rsidRPr="005D7196">
        <w:t xml:space="preserve">ПС 110/35/10кВ </w:t>
      </w:r>
      <w:proofErr w:type="spellStart"/>
      <w:r w:rsidRPr="005D7196">
        <w:t>Балакирево</w:t>
      </w:r>
      <w:proofErr w:type="spellEnd"/>
      <w:r>
        <w:t>.</w:t>
      </w:r>
    </w:p>
    <w:p w:rsidR="004E740D" w:rsidRDefault="004E740D" w:rsidP="004E740D">
      <w:pPr>
        <w:pStyle w:val="31"/>
      </w:pPr>
      <w:r>
        <w:t xml:space="preserve">ПС </w:t>
      </w:r>
      <w:proofErr w:type="spellStart"/>
      <w:r>
        <w:t>Балакирево</w:t>
      </w:r>
      <w:proofErr w:type="spellEnd"/>
      <w:r>
        <w:t xml:space="preserve"> </w:t>
      </w:r>
      <w:proofErr w:type="gramStart"/>
      <w:r>
        <w:t>включена</w:t>
      </w:r>
      <w:proofErr w:type="gramEnd"/>
      <w:r>
        <w:t xml:space="preserve"> в единые электрические сети </w:t>
      </w:r>
      <w:proofErr w:type="spellStart"/>
      <w:r>
        <w:t>Владимирэнерго</w:t>
      </w:r>
      <w:proofErr w:type="spellEnd"/>
      <w:r>
        <w:t xml:space="preserve">, филиал </w:t>
      </w:r>
      <w:r w:rsidRPr="005D7196">
        <w:t>ПАО «МРСК Центра и Приволжья»</w:t>
      </w:r>
      <w:r>
        <w:t>, относится к Александровскому району электрических сетей.</w:t>
      </w:r>
    </w:p>
    <w:p w:rsidR="004E740D" w:rsidRDefault="004E740D" w:rsidP="004E740D">
      <w:pPr>
        <w:pStyle w:val="31"/>
      </w:pPr>
      <w:r>
        <w:t xml:space="preserve">На территории поселка </w:t>
      </w:r>
      <w:proofErr w:type="spellStart"/>
      <w:r>
        <w:t>Балакирево</w:t>
      </w:r>
      <w:proofErr w:type="spellEnd"/>
      <w:r>
        <w:t xml:space="preserve"> расположено 16 трансформаторных подстанций на напряжение 10/0,4 кВ. Электрические сети 10 кВ выполнены воздушными и кабельными линиями. Электрические сети 0,4 кВ выполнены преимущественно воздушными линиями.</w:t>
      </w:r>
    </w:p>
    <w:p w:rsidR="004E740D" w:rsidRDefault="004E740D" w:rsidP="004E740D">
      <w:pPr>
        <w:pStyle w:val="31"/>
      </w:pPr>
      <w:r>
        <w:t>Сведения об оснащённости приборами учета потребителей электрической энергии приведены на рисунке 5.4.1.</w:t>
      </w:r>
    </w:p>
    <w:p w:rsidR="004E740D" w:rsidRDefault="00DD01D0" w:rsidP="004E740D">
      <w:pPr>
        <w:pStyle w:val="31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7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5.4.1 – Уровень оснащенности потребителей приборами учета электрической энергии в 2017-2019 гг.</w:t>
      </w:r>
    </w:p>
    <w:p w:rsidR="004E740D" w:rsidRDefault="004E740D" w:rsidP="004E740D">
      <w:pPr>
        <w:pStyle w:val="31"/>
      </w:pPr>
      <w:r>
        <w:t>На 2019 год 100 % потребителей осуществляет оплату за потребленную электрическую энергию на основании показаний приборов учета (рисунок 5.4.1, целевые показатели (строка 1.1)).</w:t>
      </w:r>
    </w:p>
    <w:p w:rsidR="004E740D" w:rsidRDefault="004E740D" w:rsidP="004E740D">
      <w:pPr>
        <w:pStyle w:val="31"/>
      </w:pPr>
      <w:r>
        <w:t>Средневзвешенный тариф на электрическую энергию приведен в таблице 5.4.1.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51"/>
        <w:spacing w:after="0"/>
      </w:pPr>
      <w:r>
        <w:lastRenderedPageBreak/>
        <w:t>Таблица 5.4.1 – Средневзвешенный тариф на электрическую энергию в 2017-2019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76"/>
        <w:gridCol w:w="1272"/>
        <w:gridCol w:w="1000"/>
        <w:gridCol w:w="1000"/>
        <w:gridCol w:w="903"/>
      </w:tblGrid>
      <w:tr w:rsidR="004E740D" w:rsidRPr="00223155" w:rsidTr="00A15CFA">
        <w:trPr>
          <w:cantSplit/>
          <w:trHeight w:val="233"/>
          <w:tblHeader/>
        </w:trPr>
        <w:tc>
          <w:tcPr>
            <w:tcW w:w="2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Год</w:t>
            </w:r>
          </w:p>
        </w:tc>
      </w:tr>
      <w:tr w:rsidR="004E740D" w:rsidRPr="00223155" w:rsidTr="00A15CFA">
        <w:trPr>
          <w:cantSplit/>
          <w:trHeight w:val="232"/>
          <w:tblHeader/>
        </w:trPr>
        <w:tc>
          <w:tcPr>
            <w:tcW w:w="28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2019</w:t>
            </w:r>
          </w:p>
        </w:tc>
      </w:tr>
      <w:tr w:rsidR="004E740D" w:rsidRPr="00223155" w:rsidTr="00A15CFA">
        <w:trPr>
          <w:cantSplit/>
        </w:trPr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c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Средневзвешенный</w:t>
            </w:r>
            <w:r>
              <w:rPr>
                <w:rFonts w:ascii="Times New Roman" w:hAnsi="Times New Roman" w:cs="Times New Roman"/>
              </w:rPr>
              <w:t xml:space="preserve"> тариф на электрическую энергию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руб./кВт∙</w:t>
            </w:r>
            <w:proofErr w:type="gramStart"/>
            <w:r w:rsidRPr="00223155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jc w:val="center"/>
              <w:rPr>
                <w:sz w:val="24"/>
                <w:szCs w:val="24"/>
              </w:rPr>
            </w:pPr>
            <w:r w:rsidRPr="00223155">
              <w:rPr>
                <w:sz w:val="24"/>
                <w:szCs w:val="24"/>
              </w:rPr>
              <w:t>6,45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jc w:val="center"/>
              <w:rPr>
                <w:sz w:val="24"/>
                <w:szCs w:val="24"/>
              </w:rPr>
            </w:pPr>
            <w:r w:rsidRPr="00223155">
              <w:rPr>
                <w:sz w:val="24"/>
                <w:szCs w:val="24"/>
              </w:rPr>
              <w:t>6,73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jc w:val="center"/>
              <w:rPr>
                <w:sz w:val="24"/>
                <w:szCs w:val="24"/>
              </w:rPr>
            </w:pPr>
            <w:r w:rsidRPr="00223155">
              <w:rPr>
                <w:sz w:val="24"/>
                <w:szCs w:val="24"/>
              </w:rPr>
              <w:t>7,38</w:t>
            </w:r>
          </w:p>
        </w:tc>
      </w:tr>
    </w:tbl>
    <w:p w:rsidR="004E740D" w:rsidRDefault="00DD01D0" w:rsidP="004E740D">
      <w:pPr>
        <w:pStyle w:val="31"/>
        <w:spacing w:before="240" w:after="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8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5.4.2 – Изменение средневзвешенного тарифа на электрическую энергию по МО в 2017-2019 гг.</w:t>
      </w:r>
    </w:p>
    <w:p w:rsidR="004E740D" w:rsidRDefault="004E740D" w:rsidP="004E740D">
      <w:pPr>
        <w:pStyle w:val="31"/>
      </w:pPr>
      <w:r>
        <w:t>Из таблицы 5.4.1 и рисунка 5.4.2 наблюдается увеличение средневзвешенного тарифа на электрическую энергию, рост в 2019 г. составил 9,7 %.</w:t>
      </w:r>
    </w:p>
    <w:p w:rsidR="004E740D" w:rsidRDefault="004E740D" w:rsidP="004E740D">
      <w:pPr>
        <w:pStyle w:val="21"/>
      </w:pPr>
      <w:bookmarkStart w:id="17" w:name="_Toc48294139"/>
      <w:r>
        <w:t>5.5 А</w:t>
      </w:r>
      <w:r w:rsidRPr="000E5F66">
        <w:t xml:space="preserve">нализ текущего состояния </w:t>
      </w:r>
      <w:r>
        <w:t>систем</w:t>
      </w:r>
      <w:r w:rsidRPr="00756A97">
        <w:t xml:space="preserve"> </w:t>
      </w:r>
      <w:r>
        <w:t>коммунального хозяйства</w:t>
      </w:r>
      <w:bookmarkEnd w:id="17"/>
    </w:p>
    <w:p w:rsidR="004E740D" w:rsidRDefault="004E740D" w:rsidP="004E740D">
      <w:pPr>
        <w:pStyle w:val="31"/>
      </w:pPr>
      <w:r>
        <w:t>Системы</w:t>
      </w:r>
      <w:r w:rsidRPr="00756A97">
        <w:t xml:space="preserve"> </w:t>
      </w:r>
      <w:r>
        <w:t xml:space="preserve">коммунального хозяйства п. </w:t>
      </w:r>
      <w:proofErr w:type="spellStart"/>
      <w:r>
        <w:t>Балакирево</w:t>
      </w:r>
      <w:proofErr w:type="spellEnd"/>
      <w:r w:rsidRPr="00756A97">
        <w:t xml:space="preserve"> находятся в работоспособном состоянии и в настоящее время выполняют возложенные на них функции.</w:t>
      </w:r>
    </w:p>
    <w:p w:rsidR="004E740D" w:rsidRDefault="004E740D" w:rsidP="004E740D">
      <w:pPr>
        <w:pStyle w:val="31"/>
      </w:pPr>
      <w:r>
        <w:t xml:space="preserve">Объекты коммунального хозяйства п. </w:t>
      </w:r>
      <w:proofErr w:type="spellStart"/>
      <w:r>
        <w:t>Балакирево</w:t>
      </w:r>
      <w:proofErr w:type="spellEnd"/>
      <w:r>
        <w:t xml:space="preserve"> введены в эксплуатацию в 1985-1990 гг., их средний возраст составляет 30 лет.</w:t>
      </w:r>
    </w:p>
    <w:p w:rsidR="004E740D" w:rsidRDefault="004E740D" w:rsidP="004E740D">
      <w:pPr>
        <w:pStyle w:val="31"/>
      </w:pPr>
      <w:r>
        <w:t>Согласно п</w:t>
      </w:r>
      <w:r w:rsidRPr="00064293">
        <w:t>остановлени</w:t>
      </w:r>
      <w:r>
        <w:t>ю</w:t>
      </w:r>
      <w:r w:rsidRPr="00064293">
        <w:t xml:space="preserve"> Правительства РФ от 1 января 2002 г. </w:t>
      </w:r>
      <w:r>
        <w:t>№</w:t>
      </w:r>
      <w:r w:rsidRPr="00064293">
        <w:t xml:space="preserve"> 1</w:t>
      </w:r>
      <w:r>
        <w:t xml:space="preserve">             «</w:t>
      </w:r>
      <w:r w:rsidRPr="00064293">
        <w:t>О Классификации основных средств, включаемых в амортизационные группы</w:t>
      </w:r>
      <w:r>
        <w:t>»:</w:t>
      </w:r>
    </w:p>
    <w:p w:rsidR="004E740D" w:rsidRDefault="004E740D" w:rsidP="004E740D">
      <w:pPr>
        <w:pStyle w:val="31"/>
        <w:numPr>
          <w:ilvl w:val="0"/>
          <w:numId w:val="4"/>
        </w:numPr>
      </w:pPr>
      <w:r>
        <w:t>сети теплоснабжения относятся к пятой амортизационной</w:t>
      </w:r>
      <w:r w:rsidRPr="00064293">
        <w:t xml:space="preserve"> групп</w:t>
      </w:r>
      <w:r>
        <w:t>е –</w:t>
      </w:r>
      <w:r w:rsidRPr="00064293">
        <w:t xml:space="preserve"> </w:t>
      </w:r>
      <w:r>
        <w:t>и</w:t>
      </w:r>
      <w:r w:rsidRPr="00064293">
        <w:t xml:space="preserve">мущество со сроком полезного использования свыше </w:t>
      </w:r>
      <w:r>
        <w:t>7</w:t>
      </w:r>
      <w:r w:rsidRPr="00064293">
        <w:t xml:space="preserve"> лет до </w:t>
      </w:r>
      <w:r>
        <w:t>10</w:t>
      </w:r>
      <w:r w:rsidRPr="00064293">
        <w:t xml:space="preserve"> лет включительно</w:t>
      </w:r>
      <w:r>
        <w:t>;</w:t>
      </w:r>
    </w:p>
    <w:p w:rsidR="004E740D" w:rsidRDefault="004E740D" w:rsidP="004E740D">
      <w:pPr>
        <w:pStyle w:val="31"/>
        <w:numPr>
          <w:ilvl w:val="0"/>
          <w:numId w:val="4"/>
        </w:numPr>
      </w:pPr>
      <w:r>
        <w:lastRenderedPageBreak/>
        <w:t>сети холодного водоснабжения относятся к ш</w:t>
      </w:r>
      <w:r w:rsidRPr="00064293">
        <w:t>ест</w:t>
      </w:r>
      <w:r>
        <w:t>ой амортизационной</w:t>
      </w:r>
      <w:r w:rsidRPr="00064293">
        <w:t xml:space="preserve"> групп</w:t>
      </w:r>
      <w:r>
        <w:t>е –</w:t>
      </w:r>
      <w:r w:rsidRPr="00064293">
        <w:t xml:space="preserve"> </w:t>
      </w:r>
      <w:r>
        <w:t>и</w:t>
      </w:r>
      <w:r w:rsidRPr="00064293">
        <w:t>мущество со сроком полезного использования свыше 10 лет до 15 лет включительно</w:t>
      </w:r>
      <w:r>
        <w:t>;</w:t>
      </w:r>
    </w:p>
    <w:p w:rsidR="004E740D" w:rsidRDefault="004E740D" w:rsidP="004E740D">
      <w:pPr>
        <w:pStyle w:val="31"/>
        <w:numPr>
          <w:ilvl w:val="0"/>
          <w:numId w:val="4"/>
        </w:numPr>
      </w:pPr>
      <w:r>
        <w:t>сети водоотведения и канализационные насосные станции относятся к с</w:t>
      </w:r>
      <w:r w:rsidRPr="00064293">
        <w:t>едьм</w:t>
      </w:r>
      <w:r>
        <w:t>ой амортизационной</w:t>
      </w:r>
      <w:r w:rsidRPr="00064293">
        <w:t xml:space="preserve"> групп</w:t>
      </w:r>
      <w:r>
        <w:t>е</w:t>
      </w:r>
      <w:r w:rsidRPr="00064293">
        <w:t xml:space="preserve"> </w:t>
      </w:r>
      <w:r>
        <w:t xml:space="preserve">– </w:t>
      </w:r>
      <w:r w:rsidRPr="00064293">
        <w:t>имущество со сроком полезного использования свыш</w:t>
      </w:r>
      <w:r>
        <w:t>е 15 лет до 20 лет включительно.</w:t>
      </w:r>
    </w:p>
    <w:p w:rsidR="004E740D" w:rsidRDefault="004E740D" w:rsidP="004E740D">
      <w:pPr>
        <w:pStyle w:val="31"/>
      </w:pPr>
      <w:r>
        <w:t xml:space="preserve">В результате длительного срока эксплуатации внутри трубопроводов сетей холодного водоснабжения и водоотведения находится большое </w:t>
      </w:r>
      <w:r w:rsidRPr="00455E67">
        <w:t>количество отложении, с наружной части трубы имеется множественные коррозионные язвы. Износ сетей в среднем составляет 70 %.</w:t>
      </w:r>
    </w:p>
    <w:p w:rsidR="004E740D" w:rsidRDefault="004E740D" w:rsidP="004E740D">
      <w:pPr>
        <w:pStyle w:val="31"/>
      </w:pPr>
      <w:r>
        <w:t>Без проведения реконструкции наиболее изношенных участков трубопроводов эксплуатация системы холодного водоснабжения будет связана с постоянным повышением эксплуатационных затрат, увеличением количества аварийных ситуаций, увеличением объема потерь холодной воды.</w:t>
      </w:r>
    </w:p>
    <w:p w:rsidR="004E740D" w:rsidRPr="00CB4014" w:rsidRDefault="004E740D" w:rsidP="004E740D">
      <w:pPr>
        <w:pStyle w:val="31"/>
      </w:pPr>
      <w:r w:rsidRPr="00CB4014">
        <w:t>Эксплуатация сетей водоотведения в настоящий момент связана</w:t>
      </w:r>
      <w:r>
        <w:t xml:space="preserve"> с</w:t>
      </w:r>
      <w:r w:rsidRPr="00CB4014">
        <w:t xml:space="preserve"> частым возникновением засоров. Протяженные </w:t>
      </w:r>
      <w:r>
        <w:t>участки между канализационными колодцами</w:t>
      </w:r>
      <w:r w:rsidRPr="00CB4014">
        <w:t xml:space="preserve"> затрудняют проведение прочистки.</w:t>
      </w:r>
    </w:p>
    <w:p w:rsidR="004E740D" w:rsidRDefault="004E740D" w:rsidP="004E740D">
      <w:pPr>
        <w:pStyle w:val="31"/>
      </w:pPr>
      <w:r w:rsidRPr="00CB4014">
        <w:t>Напорные коллекторы находятся в изношенном состоянии. При использовании на канализационных насосных станциях более одного насоса велика вероятность возникновения прорывов по причине возросшего давления.</w:t>
      </w:r>
    </w:p>
    <w:p w:rsidR="004E740D" w:rsidRDefault="004E740D" w:rsidP="004E740D">
      <w:pPr>
        <w:pStyle w:val="31"/>
      </w:pPr>
      <w:r>
        <w:t>Сети централизованного теплоснабжения и горячего водоснабжения так же характеризуются высокой степенью износа. Теплоизоляция трубопроводов разрушена, имеются утечки теплоносителя из сети.</w:t>
      </w:r>
    </w:p>
    <w:p w:rsidR="004E740D" w:rsidRDefault="004E740D" w:rsidP="004E740D">
      <w:pPr>
        <w:pStyle w:val="31"/>
      </w:pPr>
      <w:r>
        <w:t xml:space="preserve">Для снижения потерь топливных ресурсов и повышения </w:t>
      </w:r>
      <w:proofErr w:type="gramStart"/>
      <w:r>
        <w:t>уровня надежности функционирования систем</w:t>
      </w:r>
      <w:r w:rsidRPr="009E0882">
        <w:t xml:space="preserve"> коммунального хозяйства</w:t>
      </w:r>
      <w:proofErr w:type="gramEnd"/>
      <w:r w:rsidRPr="009E0882">
        <w:t xml:space="preserve"> п. </w:t>
      </w:r>
      <w:proofErr w:type="spellStart"/>
      <w:r>
        <w:t>Балакирево</w:t>
      </w:r>
      <w:proofErr w:type="spellEnd"/>
      <w:r>
        <w:t xml:space="preserve"> рекомендуется произвести реконструкцию наиболее изношенных объектов.</w:t>
      </w:r>
    </w:p>
    <w:p w:rsidR="004E740D" w:rsidRPr="00DE1334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E44BEA" w:rsidRDefault="00E44BEA" w:rsidP="00A5144C">
      <w:pPr>
        <w:pStyle w:val="31"/>
        <w:ind w:left="220" w:firstLine="0"/>
        <w:jc w:val="center"/>
      </w:pPr>
    </w:p>
    <w:sectPr w:rsidR="00E44BEA" w:rsidSect="004E740D">
      <w:footerReference w:type="default" r:id="rId17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F2B" w:rsidRDefault="003C6F2B" w:rsidP="00C26A1F">
      <w:r>
        <w:separator/>
      </w:r>
    </w:p>
  </w:endnote>
  <w:endnote w:type="continuationSeparator" w:id="1">
    <w:p w:rsidR="003C6F2B" w:rsidRDefault="003C6F2B" w:rsidP="00C26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7E" w:rsidRPr="003036F3" w:rsidRDefault="00EC2EB8">
    <w:pPr>
      <w:pStyle w:val="ac"/>
      <w:jc w:val="right"/>
      <w:rPr>
        <w:rFonts w:ascii="Times New Roman" w:hAnsi="Times New Roman"/>
        <w:sz w:val="24"/>
        <w:szCs w:val="24"/>
      </w:rPr>
    </w:pPr>
    <w:r w:rsidRPr="003036F3">
      <w:rPr>
        <w:rFonts w:ascii="Times New Roman" w:hAnsi="Times New Roman"/>
        <w:sz w:val="24"/>
        <w:szCs w:val="24"/>
      </w:rPr>
      <w:fldChar w:fldCharType="begin"/>
    </w:r>
    <w:r w:rsidR="00670D7E" w:rsidRPr="003036F3">
      <w:rPr>
        <w:rFonts w:ascii="Times New Roman" w:hAnsi="Times New Roman"/>
        <w:sz w:val="24"/>
        <w:szCs w:val="24"/>
      </w:rPr>
      <w:instrText>PAGE   \* MERGEFORMAT</w:instrText>
    </w:r>
    <w:r w:rsidRPr="003036F3">
      <w:rPr>
        <w:rFonts w:ascii="Times New Roman" w:hAnsi="Times New Roman"/>
        <w:sz w:val="24"/>
        <w:szCs w:val="24"/>
      </w:rPr>
      <w:fldChar w:fldCharType="separate"/>
    </w:r>
    <w:r w:rsidR="005C1237">
      <w:rPr>
        <w:rFonts w:ascii="Times New Roman" w:hAnsi="Times New Roman"/>
        <w:noProof/>
        <w:sz w:val="24"/>
        <w:szCs w:val="24"/>
      </w:rPr>
      <w:t>2</w:t>
    </w:r>
    <w:r w:rsidRPr="003036F3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7E" w:rsidRPr="003036F3" w:rsidRDefault="00EC2EB8">
    <w:pPr>
      <w:pStyle w:val="ac"/>
      <w:jc w:val="right"/>
      <w:rPr>
        <w:rFonts w:ascii="Times New Roman" w:hAnsi="Times New Roman"/>
        <w:sz w:val="24"/>
        <w:szCs w:val="24"/>
      </w:rPr>
    </w:pPr>
    <w:r w:rsidRPr="003036F3">
      <w:rPr>
        <w:rFonts w:ascii="Times New Roman" w:hAnsi="Times New Roman"/>
        <w:sz w:val="24"/>
        <w:szCs w:val="24"/>
      </w:rPr>
      <w:fldChar w:fldCharType="begin"/>
    </w:r>
    <w:r w:rsidR="00670D7E" w:rsidRPr="003036F3">
      <w:rPr>
        <w:rFonts w:ascii="Times New Roman" w:hAnsi="Times New Roman"/>
        <w:sz w:val="24"/>
        <w:szCs w:val="24"/>
      </w:rPr>
      <w:instrText>PAGE   \* MERGEFORMAT</w:instrText>
    </w:r>
    <w:r w:rsidRPr="003036F3">
      <w:rPr>
        <w:rFonts w:ascii="Times New Roman" w:hAnsi="Times New Roman"/>
        <w:sz w:val="24"/>
        <w:szCs w:val="24"/>
      </w:rPr>
      <w:fldChar w:fldCharType="separate"/>
    </w:r>
    <w:r w:rsidR="005C1237">
      <w:rPr>
        <w:rFonts w:ascii="Times New Roman" w:hAnsi="Times New Roman"/>
        <w:noProof/>
        <w:sz w:val="24"/>
        <w:szCs w:val="24"/>
      </w:rPr>
      <w:t>49</w:t>
    </w:r>
    <w:r w:rsidRPr="003036F3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F2B" w:rsidRDefault="003C6F2B" w:rsidP="00C26A1F">
      <w:r>
        <w:separator/>
      </w:r>
    </w:p>
  </w:footnote>
  <w:footnote w:type="continuationSeparator" w:id="1">
    <w:p w:rsidR="003C6F2B" w:rsidRDefault="003C6F2B" w:rsidP="00C26A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CCCC49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044354"/>
    <w:multiLevelType w:val="hybridMultilevel"/>
    <w:tmpl w:val="80A25188"/>
    <w:lvl w:ilvl="0" w:tplc="DE726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80004"/>
    <w:multiLevelType w:val="hybridMultilevel"/>
    <w:tmpl w:val="52482358"/>
    <w:lvl w:ilvl="0" w:tplc="42ECE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C4658"/>
    <w:multiLevelType w:val="hybridMultilevel"/>
    <w:tmpl w:val="FCFE5D7A"/>
    <w:lvl w:ilvl="0" w:tplc="AFF6FFD2">
      <w:numFmt w:val="bullet"/>
      <w:pStyle w:val="a0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1512EF"/>
    <w:multiLevelType w:val="hybridMultilevel"/>
    <w:tmpl w:val="0A84D34E"/>
    <w:lvl w:ilvl="0" w:tplc="700A9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DB6"/>
    <w:rsid w:val="00016AAF"/>
    <w:rsid w:val="000214A6"/>
    <w:rsid w:val="000340A1"/>
    <w:rsid w:val="00036B40"/>
    <w:rsid w:val="0006447A"/>
    <w:rsid w:val="0008551C"/>
    <w:rsid w:val="000C6452"/>
    <w:rsid w:val="000E4D28"/>
    <w:rsid w:val="000F71DC"/>
    <w:rsid w:val="001001AB"/>
    <w:rsid w:val="00111F04"/>
    <w:rsid w:val="00130279"/>
    <w:rsid w:val="001950A8"/>
    <w:rsid w:val="001A3D4E"/>
    <w:rsid w:val="001A66CC"/>
    <w:rsid w:val="001C7884"/>
    <w:rsid w:val="00211DCA"/>
    <w:rsid w:val="00214413"/>
    <w:rsid w:val="00242F1F"/>
    <w:rsid w:val="00252391"/>
    <w:rsid w:val="002A20D6"/>
    <w:rsid w:val="002D39E5"/>
    <w:rsid w:val="002F0386"/>
    <w:rsid w:val="00331283"/>
    <w:rsid w:val="0034327B"/>
    <w:rsid w:val="00383240"/>
    <w:rsid w:val="003C2D51"/>
    <w:rsid w:val="003C6F2B"/>
    <w:rsid w:val="003D7610"/>
    <w:rsid w:val="003E268A"/>
    <w:rsid w:val="003F740A"/>
    <w:rsid w:val="004230A5"/>
    <w:rsid w:val="00427E10"/>
    <w:rsid w:val="00486983"/>
    <w:rsid w:val="0049324D"/>
    <w:rsid w:val="004C27C4"/>
    <w:rsid w:val="004C53B9"/>
    <w:rsid w:val="004E740D"/>
    <w:rsid w:val="005058AC"/>
    <w:rsid w:val="00522120"/>
    <w:rsid w:val="00532EFA"/>
    <w:rsid w:val="00567B49"/>
    <w:rsid w:val="00580253"/>
    <w:rsid w:val="00581B32"/>
    <w:rsid w:val="005C1237"/>
    <w:rsid w:val="005E0619"/>
    <w:rsid w:val="00601565"/>
    <w:rsid w:val="00632FB2"/>
    <w:rsid w:val="00645473"/>
    <w:rsid w:val="00670D7E"/>
    <w:rsid w:val="006856D7"/>
    <w:rsid w:val="00690D90"/>
    <w:rsid w:val="006A303C"/>
    <w:rsid w:val="006A4923"/>
    <w:rsid w:val="006A4AF1"/>
    <w:rsid w:val="006C3EE9"/>
    <w:rsid w:val="006F6E9B"/>
    <w:rsid w:val="00701233"/>
    <w:rsid w:val="00736AF1"/>
    <w:rsid w:val="00745125"/>
    <w:rsid w:val="00766826"/>
    <w:rsid w:val="007B7D9B"/>
    <w:rsid w:val="007C012E"/>
    <w:rsid w:val="007F027F"/>
    <w:rsid w:val="00885E84"/>
    <w:rsid w:val="00896FAC"/>
    <w:rsid w:val="008F2AA2"/>
    <w:rsid w:val="009212D0"/>
    <w:rsid w:val="00950B4B"/>
    <w:rsid w:val="0095703B"/>
    <w:rsid w:val="00966589"/>
    <w:rsid w:val="00973A88"/>
    <w:rsid w:val="009829A5"/>
    <w:rsid w:val="00984AB1"/>
    <w:rsid w:val="009A571E"/>
    <w:rsid w:val="009E2DB6"/>
    <w:rsid w:val="009F7549"/>
    <w:rsid w:val="00A15CFA"/>
    <w:rsid w:val="00A2359F"/>
    <w:rsid w:val="00A4232D"/>
    <w:rsid w:val="00A5144C"/>
    <w:rsid w:val="00AA4E29"/>
    <w:rsid w:val="00AF46EE"/>
    <w:rsid w:val="00B51E62"/>
    <w:rsid w:val="00B80C2A"/>
    <w:rsid w:val="00B90C2A"/>
    <w:rsid w:val="00BC6776"/>
    <w:rsid w:val="00BE3527"/>
    <w:rsid w:val="00C26A1F"/>
    <w:rsid w:val="00C46C72"/>
    <w:rsid w:val="00C8600D"/>
    <w:rsid w:val="00CC2D0D"/>
    <w:rsid w:val="00CD3FAE"/>
    <w:rsid w:val="00D26172"/>
    <w:rsid w:val="00D824E0"/>
    <w:rsid w:val="00D917F4"/>
    <w:rsid w:val="00DD01D0"/>
    <w:rsid w:val="00DD5788"/>
    <w:rsid w:val="00DD6DE6"/>
    <w:rsid w:val="00E1387F"/>
    <w:rsid w:val="00E26916"/>
    <w:rsid w:val="00E44BEA"/>
    <w:rsid w:val="00E759F5"/>
    <w:rsid w:val="00EC2EB8"/>
    <w:rsid w:val="00F31E72"/>
    <w:rsid w:val="00F55651"/>
    <w:rsid w:val="00FA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List Bullet" w:uiPriority="99"/>
    <w:lsdException w:name="List Number" w:uiPriority="99"/>
    <w:lsdException w:name="Title" w:qFormat="1"/>
    <w:lsdException w:name="Subtitle" w:uiPriority="11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E2DB6"/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9E2DB6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2">
    <w:name w:val="heading 2"/>
    <w:basedOn w:val="a1"/>
    <w:next w:val="a1"/>
    <w:link w:val="20"/>
    <w:uiPriority w:val="9"/>
    <w:unhideWhenUsed/>
    <w:qFormat/>
    <w:rsid w:val="00E44BE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1"/>
    <w:next w:val="a1"/>
    <w:link w:val="30"/>
    <w:uiPriority w:val="9"/>
    <w:qFormat/>
    <w:rsid w:val="009E2DB6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1"/>
    <w:next w:val="a1"/>
    <w:link w:val="40"/>
    <w:uiPriority w:val="9"/>
    <w:unhideWhenUsed/>
    <w:qFormat/>
    <w:rsid w:val="00E44BE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6"/>
    <w:next w:val="a1"/>
    <w:link w:val="50"/>
    <w:uiPriority w:val="9"/>
    <w:unhideWhenUsed/>
    <w:qFormat/>
    <w:rsid w:val="00E44BEA"/>
    <w:pPr>
      <w:spacing w:before="0" w:after="240"/>
      <w:ind w:firstLine="0"/>
      <w:outlineLvl w:val="4"/>
    </w:pPr>
    <w:rPr>
      <w:rFonts w:ascii="Times New Roman" w:hAnsi="Times New Roman"/>
      <w:i/>
      <w:color w:val="auto"/>
      <w:u w:val="single"/>
    </w:rPr>
  </w:style>
  <w:style w:type="paragraph" w:styleId="6">
    <w:name w:val="heading 6"/>
    <w:basedOn w:val="a1"/>
    <w:next w:val="a1"/>
    <w:link w:val="60"/>
    <w:uiPriority w:val="9"/>
    <w:unhideWhenUsed/>
    <w:qFormat/>
    <w:rsid w:val="00E44BEA"/>
    <w:pPr>
      <w:keepNext/>
      <w:keepLines/>
      <w:spacing w:before="40" w:line="276" w:lineRule="auto"/>
      <w:ind w:firstLine="709"/>
      <w:jc w:val="both"/>
      <w:outlineLvl w:val="5"/>
    </w:pPr>
    <w:rPr>
      <w:rFonts w:ascii="Cambria" w:hAnsi="Cambria"/>
      <w:color w:val="243F60"/>
      <w:lang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44BEA"/>
    <w:pPr>
      <w:keepNext/>
      <w:keepLines/>
      <w:spacing w:before="40" w:line="276" w:lineRule="auto"/>
      <w:outlineLvl w:val="7"/>
    </w:pPr>
    <w:rPr>
      <w:rFonts w:ascii="Cambria" w:hAnsi="Cambria"/>
      <w:color w:val="272727"/>
      <w:sz w:val="21"/>
      <w:szCs w:val="21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E44BEA"/>
    <w:rPr>
      <w:b/>
      <w:sz w:val="28"/>
      <w:szCs w:val="40"/>
    </w:rPr>
  </w:style>
  <w:style w:type="character" w:customStyle="1" w:styleId="20">
    <w:name w:val="Заголовок 2 Знак"/>
    <w:basedOn w:val="a2"/>
    <w:link w:val="2"/>
    <w:uiPriority w:val="9"/>
    <w:rsid w:val="00E44BE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E44BEA"/>
    <w:rPr>
      <w:b/>
      <w:bCs/>
      <w:sz w:val="32"/>
      <w:szCs w:val="28"/>
    </w:rPr>
  </w:style>
  <w:style w:type="character" w:customStyle="1" w:styleId="40">
    <w:name w:val="Заголовок 4 Знак"/>
    <w:basedOn w:val="a2"/>
    <w:link w:val="4"/>
    <w:uiPriority w:val="9"/>
    <w:rsid w:val="00E44BEA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rsid w:val="00E44BEA"/>
    <w:rPr>
      <w:rFonts w:ascii="Cambria" w:eastAsia="Times New Roman" w:hAnsi="Cambria" w:cs="Times New Roman"/>
      <w:color w:val="243F60"/>
      <w:sz w:val="28"/>
      <w:szCs w:val="28"/>
      <w:lang w:eastAsia="en-US"/>
    </w:rPr>
  </w:style>
  <w:style w:type="character" w:customStyle="1" w:styleId="50">
    <w:name w:val="Заголовок 5 Знак"/>
    <w:basedOn w:val="a2"/>
    <w:link w:val="5"/>
    <w:uiPriority w:val="9"/>
    <w:rsid w:val="00E44BEA"/>
    <w:rPr>
      <w:rFonts w:eastAsia="Times New Roman"/>
      <w:i/>
      <w:sz w:val="28"/>
      <w:szCs w:val="28"/>
      <w:u w:val="single"/>
      <w:lang w:eastAsia="en-US"/>
    </w:rPr>
  </w:style>
  <w:style w:type="paragraph" w:customStyle="1" w:styleId="ConsPlusNormal">
    <w:name w:val="ConsPlusNormal"/>
    <w:rsid w:val="009E2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E2D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80">
    <w:name w:val="Заголовок 8 Знак"/>
    <w:basedOn w:val="a2"/>
    <w:link w:val="8"/>
    <w:uiPriority w:val="9"/>
    <w:semiHidden/>
    <w:rsid w:val="00E44BEA"/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character" w:styleId="a5">
    <w:name w:val="Hyperlink"/>
    <w:basedOn w:val="a2"/>
    <w:uiPriority w:val="99"/>
    <w:unhideWhenUsed/>
    <w:rsid w:val="00E44BEA"/>
    <w:rPr>
      <w:color w:val="0000FF"/>
      <w:u w:val="single"/>
    </w:rPr>
  </w:style>
  <w:style w:type="paragraph" w:customStyle="1" w:styleId="11">
    <w:name w:val="Стиль1"/>
    <w:basedOn w:val="1"/>
    <w:link w:val="12"/>
    <w:qFormat/>
    <w:rsid w:val="00E44BEA"/>
    <w:pPr>
      <w:keepLines/>
      <w:tabs>
        <w:tab w:val="clear" w:pos="4055"/>
        <w:tab w:val="clear" w:pos="6999"/>
      </w:tabs>
      <w:spacing w:before="480" w:after="240" w:line="276" w:lineRule="auto"/>
    </w:pPr>
    <w:rPr>
      <w:bCs/>
      <w:sz w:val="32"/>
      <w:szCs w:val="32"/>
      <w:lang w:eastAsia="en-US"/>
    </w:rPr>
  </w:style>
  <w:style w:type="character" w:customStyle="1" w:styleId="12">
    <w:name w:val="Стиль1 Знак"/>
    <w:basedOn w:val="10"/>
    <w:link w:val="11"/>
    <w:rsid w:val="00E44BEA"/>
    <w:rPr>
      <w:rFonts w:eastAsia="Times New Roman"/>
      <w:bCs/>
      <w:sz w:val="32"/>
      <w:szCs w:val="32"/>
      <w:lang w:eastAsia="en-US"/>
    </w:rPr>
  </w:style>
  <w:style w:type="paragraph" w:styleId="a6">
    <w:name w:val="List Paragraph"/>
    <w:basedOn w:val="a1"/>
    <w:uiPriority w:val="34"/>
    <w:qFormat/>
    <w:rsid w:val="00E44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Стиль2"/>
    <w:basedOn w:val="2"/>
    <w:link w:val="22"/>
    <w:qFormat/>
    <w:rsid w:val="00E44BEA"/>
    <w:pPr>
      <w:jc w:val="center"/>
    </w:pPr>
    <w:rPr>
      <w:rFonts w:ascii="Times New Roman" w:hAnsi="Times New Roman"/>
      <w:color w:val="auto"/>
      <w:sz w:val="28"/>
      <w:szCs w:val="28"/>
    </w:rPr>
  </w:style>
  <w:style w:type="character" w:customStyle="1" w:styleId="22">
    <w:name w:val="Стиль2 Знак"/>
    <w:basedOn w:val="20"/>
    <w:link w:val="21"/>
    <w:rsid w:val="00E44BEA"/>
    <w:rPr>
      <w:sz w:val="28"/>
      <w:szCs w:val="28"/>
    </w:rPr>
  </w:style>
  <w:style w:type="paragraph" w:customStyle="1" w:styleId="31">
    <w:name w:val="Стиль3"/>
    <w:basedOn w:val="a1"/>
    <w:link w:val="32"/>
    <w:qFormat/>
    <w:rsid w:val="00E44BEA"/>
    <w:pPr>
      <w:spacing w:after="200" w:line="276" w:lineRule="auto"/>
      <w:ind w:firstLine="708"/>
      <w:jc w:val="both"/>
    </w:pPr>
    <w:rPr>
      <w:rFonts w:eastAsia="Calibri"/>
      <w:lang w:eastAsia="en-US"/>
    </w:rPr>
  </w:style>
  <w:style w:type="character" w:customStyle="1" w:styleId="32">
    <w:name w:val="Стиль3 Знак"/>
    <w:basedOn w:val="a2"/>
    <w:link w:val="31"/>
    <w:rsid w:val="00E44BEA"/>
    <w:rPr>
      <w:rFonts w:eastAsia="Calibri"/>
      <w:sz w:val="28"/>
      <w:szCs w:val="28"/>
      <w:lang w:eastAsia="en-US"/>
    </w:rPr>
  </w:style>
  <w:style w:type="paragraph" w:styleId="a7">
    <w:name w:val="TOC Heading"/>
    <w:basedOn w:val="1"/>
    <w:next w:val="a1"/>
    <w:uiPriority w:val="39"/>
    <w:unhideWhenUsed/>
    <w:qFormat/>
    <w:rsid w:val="00E44BEA"/>
    <w:pPr>
      <w:keepLines/>
      <w:tabs>
        <w:tab w:val="clear" w:pos="4055"/>
        <w:tab w:val="clear" w:pos="6999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paragraph" w:styleId="13">
    <w:name w:val="toc 1"/>
    <w:basedOn w:val="a1"/>
    <w:next w:val="a1"/>
    <w:autoRedefine/>
    <w:uiPriority w:val="39"/>
    <w:unhideWhenUsed/>
    <w:rsid w:val="00E44BEA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1"/>
    <w:next w:val="a1"/>
    <w:autoRedefine/>
    <w:uiPriority w:val="39"/>
    <w:unhideWhenUsed/>
    <w:rsid w:val="00E44BEA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1"/>
    <w:link w:val="a9"/>
    <w:uiPriority w:val="99"/>
    <w:unhideWhenUsed/>
    <w:rsid w:val="00E44BEA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2"/>
    <w:link w:val="a8"/>
    <w:uiPriority w:val="99"/>
    <w:rsid w:val="00E44BEA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header"/>
    <w:basedOn w:val="a1"/>
    <w:link w:val="ab"/>
    <w:uiPriority w:val="99"/>
    <w:unhideWhenUsed/>
    <w:rsid w:val="00E44BE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2"/>
    <w:link w:val="aa"/>
    <w:uiPriority w:val="99"/>
    <w:rsid w:val="00E44BEA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footer"/>
    <w:basedOn w:val="a1"/>
    <w:link w:val="ad"/>
    <w:uiPriority w:val="99"/>
    <w:unhideWhenUsed/>
    <w:rsid w:val="00E44BE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2"/>
    <w:link w:val="ac"/>
    <w:uiPriority w:val="99"/>
    <w:rsid w:val="00E44BEA"/>
    <w:rPr>
      <w:rFonts w:ascii="Calibri" w:eastAsia="Calibri" w:hAnsi="Calibri" w:cs="Times New Roman"/>
      <w:sz w:val="22"/>
      <w:szCs w:val="22"/>
      <w:lang w:eastAsia="en-US"/>
    </w:rPr>
  </w:style>
  <w:style w:type="table" w:styleId="ae">
    <w:name w:val="Table Grid"/>
    <w:basedOn w:val="a3"/>
    <w:uiPriority w:val="59"/>
    <w:rsid w:val="00E44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Стиль4"/>
    <w:basedOn w:val="a1"/>
    <w:link w:val="42"/>
    <w:qFormat/>
    <w:rsid w:val="00E44BEA"/>
    <w:pPr>
      <w:spacing w:after="200" w:line="276" w:lineRule="auto"/>
      <w:jc w:val="center"/>
    </w:pPr>
    <w:rPr>
      <w:rFonts w:eastAsia="Calibri"/>
      <w:i/>
      <w:lang w:eastAsia="en-US"/>
    </w:rPr>
  </w:style>
  <w:style w:type="character" w:customStyle="1" w:styleId="42">
    <w:name w:val="Стиль4 Знак"/>
    <w:basedOn w:val="a2"/>
    <w:link w:val="41"/>
    <w:rsid w:val="00E44BEA"/>
    <w:rPr>
      <w:rFonts w:eastAsia="Calibri"/>
      <w:i/>
      <w:sz w:val="28"/>
      <w:szCs w:val="28"/>
      <w:lang w:eastAsia="en-US"/>
    </w:rPr>
  </w:style>
  <w:style w:type="paragraph" w:customStyle="1" w:styleId="51">
    <w:name w:val="Стиль5"/>
    <w:basedOn w:val="a1"/>
    <w:link w:val="52"/>
    <w:qFormat/>
    <w:rsid w:val="00E44BEA"/>
    <w:pPr>
      <w:spacing w:after="200" w:line="276" w:lineRule="auto"/>
      <w:jc w:val="both"/>
    </w:pPr>
    <w:rPr>
      <w:rFonts w:eastAsia="Calibri"/>
      <w:i/>
      <w:lang w:eastAsia="en-US"/>
    </w:rPr>
  </w:style>
  <w:style w:type="character" w:customStyle="1" w:styleId="52">
    <w:name w:val="Стиль5 Знак"/>
    <w:basedOn w:val="a2"/>
    <w:link w:val="51"/>
    <w:rsid w:val="00E44BEA"/>
    <w:rPr>
      <w:rFonts w:eastAsia="Calibri"/>
      <w:i/>
      <w:sz w:val="28"/>
      <w:szCs w:val="28"/>
      <w:lang w:eastAsia="en-US"/>
    </w:rPr>
  </w:style>
  <w:style w:type="paragraph" w:customStyle="1" w:styleId="61">
    <w:name w:val="Стиль6"/>
    <w:basedOn w:val="3"/>
    <w:link w:val="62"/>
    <w:qFormat/>
    <w:rsid w:val="00E44BEA"/>
    <w:pPr>
      <w:keepLines/>
      <w:framePr w:hSpace="0" w:wrap="auto" w:vAnchor="margin" w:hAnchor="text" w:yAlign="inline"/>
      <w:spacing w:before="200" w:line="276" w:lineRule="auto"/>
    </w:pPr>
    <w:rPr>
      <w:sz w:val="28"/>
      <w:lang w:eastAsia="en-US"/>
    </w:rPr>
  </w:style>
  <w:style w:type="character" w:customStyle="1" w:styleId="62">
    <w:name w:val="Стиль6 Знак"/>
    <w:basedOn w:val="30"/>
    <w:link w:val="61"/>
    <w:rsid w:val="00E44BEA"/>
    <w:rPr>
      <w:rFonts w:eastAsia="Times New Roman"/>
      <w:sz w:val="28"/>
      <w:lang w:eastAsia="en-US"/>
    </w:rPr>
  </w:style>
  <w:style w:type="paragraph" w:styleId="33">
    <w:name w:val="toc 3"/>
    <w:basedOn w:val="a1"/>
    <w:next w:val="a1"/>
    <w:autoRedefine/>
    <w:uiPriority w:val="39"/>
    <w:unhideWhenUsed/>
    <w:rsid w:val="00E44BEA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1"/>
    <w:link w:val="af0"/>
    <w:unhideWhenUsed/>
    <w:rsid w:val="00E44BEA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2"/>
    <w:link w:val="af"/>
    <w:rsid w:val="00E44BEA"/>
  </w:style>
  <w:style w:type="paragraph" w:styleId="af1">
    <w:name w:val="Document Map"/>
    <w:basedOn w:val="a1"/>
    <w:link w:val="af2"/>
    <w:uiPriority w:val="99"/>
    <w:unhideWhenUsed/>
    <w:rsid w:val="00E44BEA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Схема документа Знак"/>
    <w:basedOn w:val="a2"/>
    <w:link w:val="af1"/>
    <w:uiPriority w:val="99"/>
    <w:rsid w:val="00E44BEA"/>
    <w:rPr>
      <w:rFonts w:ascii="Tahoma" w:eastAsia="Calibri" w:hAnsi="Tahoma" w:cs="Tahoma"/>
      <w:sz w:val="16"/>
      <w:szCs w:val="16"/>
      <w:lang w:eastAsia="en-US"/>
    </w:rPr>
  </w:style>
  <w:style w:type="paragraph" w:customStyle="1" w:styleId="7">
    <w:name w:val="Стиль7"/>
    <w:basedOn w:val="4"/>
    <w:link w:val="70"/>
    <w:qFormat/>
    <w:rsid w:val="00E44BEA"/>
    <w:pPr>
      <w:jc w:val="center"/>
    </w:pPr>
    <w:rPr>
      <w:rFonts w:ascii="Times New Roman" w:hAnsi="Times New Roman"/>
      <w:color w:val="auto"/>
      <w:sz w:val="28"/>
      <w:szCs w:val="28"/>
    </w:rPr>
  </w:style>
  <w:style w:type="character" w:customStyle="1" w:styleId="70">
    <w:name w:val="Стиль7 Знак"/>
    <w:basedOn w:val="40"/>
    <w:link w:val="7"/>
    <w:rsid w:val="00E44BEA"/>
    <w:rPr>
      <w:sz w:val="28"/>
      <w:szCs w:val="28"/>
    </w:rPr>
  </w:style>
  <w:style w:type="paragraph" w:styleId="24">
    <w:name w:val="Quote"/>
    <w:aliases w:val="Таблица содержание"/>
    <w:basedOn w:val="a1"/>
    <w:next w:val="a1"/>
    <w:link w:val="25"/>
    <w:uiPriority w:val="29"/>
    <w:qFormat/>
    <w:rsid w:val="00E44BEA"/>
    <w:pPr>
      <w:jc w:val="center"/>
    </w:pPr>
    <w:rPr>
      <w:rFonts w:eastAsia="Calibri"/>
      <w:iCs/>
      <w:sz w:val="20"/>
      <w:szCs w:val="20"/>
    </w:rPr>
  </w:style>
  <w:style w:type="character" w:customStyle="1" w:styleId="25">
    <w:name w:val="Цитата 2 Знак"/>
    <w:aliases w:val="Таблица содержание Знак"/>
    <w:basedOn w:val="a2"/>
    <w:link w:val="24"/>
    <w:uiPriority w:val="29"/>
    <w:rsid w:val="00E44BEA"/>
    <w:rPr>
      <w:rFonts w:eastAsia="Calibri"/>
      <w:iCs/>
    </w:rPr>
  </w:style>
  <w:style w:type="paragraph" w:styleId="af3">
    <w:name w:val="No Spacing"/>
    <w:aliases w:val="Рисунки"/>
    <w:uiPriority w:val="1"/>
    <w:qFormat/>
    <w:rsid w:val="00E44BE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4">
    <w:name w:val="Title"/>
    <w:aliases w:val="Рисунок"/>
    <w:basedOn w:val="a1"/>
    <w:next w:val="a1"/>
    <w:link w:val="af5"/>
    <w:rsid w:val="00E44BEA"/>
    <w:pPr>
      <w:spacing w:after="240"/>
      <w:contextualSpacing/>
      <w:jc w:val="center"/>
    </w:pPr>
    <w:rPr>
      <w:i/>
      <w:spacing w:val="-10"/>
      <w:kern w:val="28"/>
      <w:lang w:eastAsia="en-US"/>
    </w:rPr>
  </w:style>
  <w:style w:type="character" w:customStyle="1" w:styleId="af5">
    <w:name w:val="Название Знак"/>
    <w:aliases w:val="Рисунок Знак"/>
    <w:basedOn w:val="a2"/>
    <w:link w:val="af4"/>
    <w:rsid w:val="00E44BEA"/>
    <w:rPr>
      <w:rFonts w:eastAsia="Times New Roman"/>
      <w:i/>
      <w:spacing w:val="-10"/>
      <w:kern w:val="28"/>
      <w:sz w:val="28"/>
      <w:szCs w:val="28"/>
      <w:lang w:eastAsia="en-US"/>
    </w:rPr>
  </w:style>
  <w:style w:type="paragraph" w:styleId="af6">
    <w:name w:val="Date"/>
    <w:basedOn w:val="a1"/>
    <w:next w:val="a1"/>
    <w:link w:val="af7"/>
    <w:uiPriority w:val="99"/>
    <w:unhideWhenUsed/>
    <w:rsid w:val="00E44BEA"/>
    <w:pPr>
      <w:spacing w:after="160" w:line="276" w:lineRule="auto"/>
      <w:ind w:firstLine="709"/>
      <w:jc w:val="both"/>
    </w:pPr>
    <w:rPr>
      <w:rFonts w:eastAsia="Calibri"/>
      <w:lang w:eastAsia="en-US"/>
    </w:rPr>
  </w:style>
  <w:style w:type="character" w:customStyle="1" w:styleId="af7">
    <w:name w:val="Дата Знак"/>
    <w:basedOn w:val="a2"/>
    <w:link w:val="af6"/>
    <w:uiPriority w:val="99"/>
    <w:rsid w:val="00E44BEA"/>
    <w:rPr>
      <w:rFonts w:eastAsia="Calibri"/>
      <w:sz w:val="28"/>
      <w:szCs w:val="28"/>
      <w:lang w:eastAsia="en-US"/>
    </w:rPr>
  </w:style>
  <w:style w:type="paragraph" w:styleId="af8">
    <w:name w:val="List"/>
    <w:basedOn w:val="a1"/>
    <w:uiPriority w:val="99"/>
    <w:unhideWhenUsed/>
    <w:rsid w:val="00E44BEA"/>
    <w:pPr>
      <w:spacing w:after="160" w:line="276" w:lineRule="auto"/>
      <w:ind w:left="283" w:hanging="283"/>
      <w:contextualSpacing/>
      <w:jc w:val="both"/>
    </w:pPr>
    <w:rPr>
      <w:rFonts w:eastAsia="Calibri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E44BEA"/>
    <w:pPr>
      <w:ind w:left="280" w:hanging="280"/>
      <w:jc w:val="both"/>
    </w:pPr>
    <w:rPr>
      <w:rFonts w:eastAsia="Calibri"/>
      <w:lang w:eastAsia="en-US"/>
    </w:rPr>
  </w:style>
  <w:style w:type="paragraph" w:styleId="af9">
    <w:name w:val="Subtitle"/>
    <w:aliases w:val="Таблица название"/>
    <w:basedOn w:val="af4"/>
    <w:next w:val="a1"/>
    <w:link w:val="afa"/>
    <w:uiPriority w:val="11"/>
    <w:qFormat/>
    <w:rsid w:val="00E44BEA"/>
    <w:pPr>
      <w:spacing w:after="0"/>
      <w:jc w:val="left"/>
    </w:pPr>
  </w:style>
  <w:style w:type="character" w:customStyle="1" w:styleId="afa">
    <w:name w:val="Подзаголовок Знак"/>
    <w:aliases w:val="Таблица название Знак"/>
    <w:basedOn w:val="a2"/>
    <w:link w:val="af9"/>
    <w:uiPriority w:val="11"/>
    <w:rsid w:val="00E44BEA"/>
    <w:rPr>
      <w:rFonts w:eastAsia="Times New Roman"/>
      <w:i/>
      <w:spacing w:val="-10"/>
      <w:kern w:val="28"/>
      <w:sz w:val="28"/>
      <w:szCs w:val="28"/>
      <w:lang w:eastAsia="en-US"/>
    </w:rPr>
  </w:style>
  <w:style w:type="paragraph" w:styleId="a0">
    <w:name w:val="List Bullet"/>
    <w:basedOn w:val="a1"/>
    <w:uiPriority w:val="99"/>
    <w:unhideWhenUsed/>
    <w:rsid w:val="00E44BEA"/>
    <w:pPr>
      <w:numPr>
        <w:numId w:val="2"/>
      </w:numPr>
      <w:tabs>
        <w:tab w:val="left" w:pos="709"/>
      </w:tabs>
      <w:spacing w:after="160" w:line="276" w:lineRule="auto"/>
      <w:contextualSpacing/>
      <w:jc w:val="both"/>
    </w:pPr>
    <w:rPr>
      <w:rFonts w:eastAsia="Calibri"/>
      <w:lang w:eastAsia="en-US"/>
    </w:rPr>
  </w:style>
  <w:style w:type="paragraph" w:styleId="a">
    <w:name w:val="List Number"/>
    <w:basedOn w:val="a1"/>
    <w:uiPriority w:val="99"/>
    <w:unhideWhenUsed/>
    <w:rsid w:val="00E44BEA"/>
    <w:pPr>
      <w:numPr>
        <w:numId w:val="1"/>
      </w:numPr>
      <w:tabs>
        <w:tab w:val="clear" w:pos="360"/>
        <w:tab w:val="num" w:pos="709"/>
      </w:tabs>
      <w:spacing w:after="160" w:line="276" w:lineRule="auto"/>
      <w:ind w:left="0" w:firstLine="284"/>
      <w:contextualSpacing/>
      <w:jc w:val="both"/>
    </w:pPr>
    <w:rPr>
      <w:rFonts w:eastAsia="Calibri"/>
      <w:lang w:eastAsia="en-US"/>
    </w:rPr>
  </w:style>
  <w:style w:type="paragraph" w:customStyle="1" w:styleId="53">
    <w:name w:val="Стиль5 табл"/>
    <w:basedOn w:val="a1"/>
    <w:link w:val="54"/>
    <w:qFormat/>
    <w:rsid w:val="00E44BEA"/>
    <w:pPr>
      <w:spacing w:line="276" w:lineRule="auto"/>
      <w:jc w:val="both"/>
    </w:pPr>
    <w:rPr>
      <w:rFonts w:eastAsia="Calibri"/>
      <w:i/>
      <w:lang w:eastAsia="en-US"/>
    </w:rPr>
  </w:style>
  <w:style w:type="character" w:customStyle="1" w:styleId="54">
    <w:name w:val="Стиль5 табл Знак"/>
    <w:basedOn w:val="a2"/>
    <w:link w:val="53"/>
    <w:rsid w:val="00E44BEA"/>
    <w:rPr>
      <w:rFonts w:eastAsia="Calibri"/>
      <w:i/>
      <w:sz w:val="28"/>
      <w:szCs w:val="28"/>
      <w:lang w:eastAsia="en-US"/>
    </w:rPr>
  </w:style>
  <w:style w:type="paragraph" w:customStyle="1" w:styleId="63">
    <w:name w:val="Стиль6 табл."/>
    <w:basedOn w:val="a1"/>
    <w:link w:val="64"/>
    <w:qFormat/>
    <w:rsid w:val="00E44BEA"/>
    <w:pPr>
      <w:spacing w:line="276" w:lineRule="auto"/>
      <w:ind w:firstLine="29"/>
      <w:jc w:val="center"/>
    </w:pPr>
    <w:rPr>
      <w:color w:val="4F81BD"/>
      <w:sz w:val="24"/>
      <w:szCs w:val="24"/>
      <w:lang w:eastAsia="en-US"/>
    </w:rPr>
  </w:style>
  <w:style w:type="character" w:customStyle="1" w:styleId="64">
    <w:name w:val="Стиль6 табл. Знак"/>
    <w:basedOn w:val="30"/>
    <w:link w:val="63"/>
    <w:rsid w:val="00E44BEA"/>
    <w:rPr>
      <w:rFonts w:eastAsia="Times New Roman"/>
      <w:color w:val="4F81BD"/>
      <w:sz w:val="24"/>
      <w:szCs w:val="24"/>
      <w:lang w:eastAsia="en-US"/>
    </w:rPr>
  </w:style>
  <w:style w:type="paragraph" w:customStyle="1" w:styleId="afb">
    <w:name w:val="текстовка"/>
    <w:basedOn w:val="a1"/>
    <w:qFormat/>
    <w:rsid w:val="00E44BEA"/>
    <w:pPr>
      <w:spacing w:line="360" w:lineRule="auto"/>
      <w:ind w:firstLine="567"/>
      <w:contextualSpacing/>
      <w:jc w:val="both"/>
    </w:pPr>
    <w:rPr>
      <w:rFonts w:eastAsia="Calibri"/>
      <w:b/>
      <w:lang w:eastAsia="en-US"/>
    </w:rPr>
  </w:style>
  <w:style w:type="character" w:styleId="afc">
    <w:name w:val="FollowedHyperlink"/>
    <w:basedOn w:val="a2"/>
    <w:uiPriority w:val="99"/>
    <w:unhideWhenUsed/>
    <w:rsid w:val="00E44BEA"/>
    <w:rPr>
      <w:color w:val="954F72"/>
      <w:u w:val="single"/>
    </w:rPr>
  </w:style>
  <w:style w:type="paragraph" w:customStyle="1" w:styleId="xl81">
    <w:name w:val="xl81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96">
    <w:name w:val="xl96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97">
    <w:name w:val="xl97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99">
    <w:name w:val="xl99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">
    <w:name w:val="xl100"/>
    <w:basedOn w:val="a1"/>
    <w:rsid w:val="00E44B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1"/>
    <w:rsid w:val="00E44B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07">
    <w:name w:val="xl107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7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9">
    <w:name w:val="xl109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1"/>
    <w:rsid w:val="00E44BE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1"/>
    <w:rsid w:val="00E44BEA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3">
    <w:name w:val="xl113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1"/>
    <w:rsid w:val="00E44BEA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5">
    <w:name w:val="xl115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1"/>
    <w:rsid w:val="00E44BEA"/>
    <w:pPr>
      <w:shd w:val="clear" w:color="FFFF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1"/>
    <w:rsid w:val="00E44BEA"/>
    <w:pPr>
      <w:shd w:val="clear" w:color="0000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1"/>
    <w:rsid w:val="00E44BEA"/>
    <w:pPr>
      <w:shd w:val="clear" w:color="0000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1"/>
    <w:rsid w:val="00E44BEA"/>
    <w:pPr>
      <w:shd w:val="clear" w:color="0000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6">
    <w:name w:val="xl126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31">
    <w:name w:val="xl131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1"/>
    <w:rsid w:val="00E44BEA"/>
    <w:pPr>
      <w:shd w:val="clear" w:color="FFFF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36">
    <w:name w:val="xl136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8">
    <w:name w:val="xl138"/>
    <w:basedOn w:val="a1"/>
    <w:rsid w:val="00E44BEA"/>
    <w:pPr>
      <w:shd w:val="clear" w:color="0000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5">
    <w:name w:val="font5"/>
    <w:basedOn w:val="a1"/>
    <w:rsid w:val="00E44BE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1"/>
    <w:rsid w:val="00E44BE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1"/>
    <w:rsid w:val="00E44BEA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1"/>
    <w:rsid w:val="00E44BEA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9">
    <w:name w:val="font9"/>
    <w:basedOn w:val="a1"/>
    <w:rsid w:val="00E44BE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a1"/>
    <w:rsid w:val="00E44BE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1"/>
    <w:rsid w:val="00E44BE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2">
    <w:name w:val="font12"/>
    <w:basedOn w:val="a1"/>
    <w:rsid w:val="00E44BE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3">
    <w:name w:val="font13"/>
    <w:basedOn w:val="a1"/>
    <w:rsid w:val="00E44BEA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4">
    <w:name w:val="font14"/>
    <w:basedOn w:val="a1"/>
    <w:rsid w:val="00E44BEA"/>
    <w:pPr>
      <w:spacing w:before="100" w:beforeAutospacing="1" w:after="100" w:afterAutospacing="1"/>
    </w:pPr>
    <w:rPr>
      <w:rFonts w:ascii="Tahoma" w:hAnsi="Tahoma" w:cs="Tahoma"/>
      <w:color w:val="000000"/>
      <w:sz w:val="24"/>
      <w:szCs w:val="24"/>
    </w:rPr>
  </w:style>
  <w:style w:type="paragraph" w:customStyle="1" w:styleId="font15">
    <w:name w:val="font15"/>
    <w:basedOn w:val="a1"/>
    <w:rsid w:val="00E44BE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font16">
    <w:name w:val="font16"/>
    <w:basedOn w:val="a1"/>
    <w:rsid w:val="00E44BE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7">
    <w:name w:val="font17"/>
    <w:basedOn w:val="a1"/>
    <w:rsid w:val="00E44BE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1"/>
    <w:rsid w:val="00E44B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1"/>
    <w:rsid w:val="00E44B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1"/>
    <w:rsid w:val="00E44B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1"/>
    <w:rsid w:val="00E44BE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1"/>
    <w:rsid w:val="00E44BE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1"/>
    <w:rsid w:val="00E44B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1"/>
    <w:rsid w:val="00E44B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1"/>
    <w:rsid w:val="00E44BEA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1"/>
    <w:rsid w:val="00E44BEA"/>
    <w:pPr>
      <w:pBdr>
        <w:top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1"/>
    <w:rsid w:val="00E44BEA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1"/>
    <w:rsid w:val="00E44BE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1"/>
    <w:rsid w:val="00E44B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1"/>
    <w:rsid w:val="00E44BE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1"/>
    <w:rsid w:val="00E44BEA"/>
    <w:pPr>
      <w:pBdr>
        <w:left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1"/>
    <w:rsid w:val="00E44BE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1"/>
    <w:rsid w:val="00E44B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1"/>
    <w:rsid w:val="00E44B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1"/>
    <w:rsid w:val="00E44BEA"/>
    <w:pPr>
      <w:pBdr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1"/>
    <w:rsid w:val="00E44BE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1"/>
    <w:rsid w:val="00E44BEA"/>
    <w:pPr>
      <w:pBdr>
        <w:left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1"/>
    <w:rsid w:val="00E44BE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styleId="afd">
    <w:name w:val="annotation reference"/>
    <w:basedOn w:val="a2"/>
    <w:uiPriority w:val="99"/>
    <w:unhideWhenUsed/>
    <w:rsid w:val="00E44BEA"/>
    <w:rPr>
      <w:sz w:val="16"/>
      <w:szCs w:val="16"/>
    </w:rPr>
  </w:style>
  <w:style w:type="paragraph" w:styleId="afe">
    <w:name w:val="annotation text"/>
    <w:basedOn w:val="a1"/>
    <w:link w:val="aff"/>
    <w:uiPriority w:val="99"/>
    <w:unhideWhenUsed/>
    <w:rsid w:val="00E44BEA"/>
    <w:pPr>
      <w:spacing w:after="160"/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ff">
    <w:name w:val="Текст примечания Знак"/>
    <w:basedOn w:val="a2"/>
    <w:link w:val="afe"/>
    <w:uiPriority w:val="99"/>
    <w:rsid w:val="00E44BEA"/>
    <w:rPr>
      <w:rFonts w:eastAsia="Calibri"/>
      <w:lang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E44BE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E44BEA"/>
    <w:rPr>
      <w:b/>
      <w:bCs/>
    </w:rPr>
  </w:style>
  <w:style w:type="character" w:customStyle="1" w:styleId="aff2">
    <w:name w:val="Цветовое выделение"/>
    <w:uiPriority w:val="99"/>
    <w:rsid w:val="00E44BEA"/>
    <w:rPr>
      <w:b/>
      <w:color w:val="26282F"/>
    </w:rPr>
  </w:style>
  <w:style w:type="character" w:customStyle="1" w:styleId="aff3">
    <w:name w:val="Гипертекстовая ссылка"/>
    <w:basedOn w:val="aff2"/>
    <w:uiPriority w:val="99"/>
    <w:rsid w:val="00E44BEA"/>
    <w:rPr>
      <w:rFonts w:cs="Times New Roman"/>
      <w:b w:val="0"/>
      <w:color w:val="106BBE"/>
    </w:rPr>
  </w:style>
  <w:style w:type="paragraph" w:customStyle="1" w:styleId="aff4">
    <w:name w:val="Текст (справка)"/>
    <w:basedOn w:val="a1"/>
    <w:next w:val="a1"/>
    <w:uiPriority w:val="99"/>
    <w:rsid w:val="00E44BEA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5">
    <w:name w:val="Комментарий"/>
    <w:basedOn w:val="aff4"/>
    <w:next w:val="a1"/>
    <w:uiPriority w:val="99"/>
    <w:rsid w:val="00E44BEA"/>
    <w:pPr>
      <w:spacing w:before="75"/>
      <w:ind w:right="0"/>
      <w:jc w:val="both"/>
    </w:pPr>
    <w:rPr>
      <w:color w:val="353842"/>
    </w:rPr>
  </w:style>
  <w:style w:type="paragraph" w:customStyle="1" w:styleId="aff6">
    <w:name w:val="Информация о версии"/>
    <w:basedOn w:val="aff5"/>
    <w:next w:val="a1"/>
    <w:uiPriority w:val="99"/>
    <w:rsid w:val="00E44BEA"/>
    <w:rPr>
      <w:i/>
      <w:iCs/>
    </w:rPr>
  </w:style>
  <w:style w:type="paragraph" w:customStyle="1" w:styleId="aff7">
    <w:name w:val="Текст информации об изменениях"/>
    <w:basedOn w:val="a1"/>
    <w:next w:val="a1"/>
    <w:uiPriority w:val="99"/>
    <w:rsid w:val="00E44BE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8">
    <w:name w:val="Информация об изменениях"/>
    <w:basedOn w:val="aff7"/>
    <w:next w:val="a1"/>
    <w:uiPriority w:val="99"/>
    <w:rsid w:val="00E44BEA"/>
    <w:pPr>
      <w:spacing w:before="180"/>
      <w:ind w:left="360" w:right="360" w:firstLine="0"/>
    </w:pPr>
  </w:style>
  <w:style w:type="paragraph" w:customStyle="1" w:styleId="aff9">
    <w:name w:val="Нормальный (таблица)"/>
    <w:basedOn w:val="a1"/>
    <w:next w:val="a1"/>
    <w:uiPriority w:val="99"/>
    <w:rsid w:val="00E44BE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a">
    <w:name w:val="Таблицы (моноширинный)"/>
    <w:basedOn w:val="a1"/>
    <w:next w:val="a1"/>
    <w:uiPriority w:val="99"/>
    <w:rsid w:val="00E44BE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b">
    <w:name w:val="Подзаголовок для информации об изменениях"/>
    <w:basedOn w:val="aff7"/>
    <w:next w:val="a1"/>
    <w:uiPriority w:val="99"/>
    <w:rsid w:val="00E44BEA"/>
    <w:rPr>
      <w:b/>
      <w:bCs/>
    </w:rPr>
  </w:style>
  <w:style w:type="paragraph" w:customStyle="1" w:styleId="affc">
    <w:name w:val="Прижатый влево"/>
    <w:basedOn w:val="a1"/>
    <w:next w:val="a1"/>
    <w:uiPriority w:val="99"/>
    <w:rsid w:val="00E44BE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fd">
    <w:name w:val="Цветовое выделение для Текст"/>
    <w:uiPriority w:val="99"/>
    <w:rsid w:val="00E44BEA"/>
    <w:rPr>
      <w:rFonts w:ascii="Times New Roman CYR" w:hAnsi="Times New Roman CYR"/>
    </w:rPr>
  </w:style>
  <w:style w:type="character" w:styleId="affe">
    <w:name w:val="Placeholder Text"/>
    <w:basedOn w:val="a2"/>
    <w:uiPriority w:val="99"/>
    <w:semiHidden/>
    <w:rsid w:val="004E740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4.3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'Целевые показатели'!$C$1:$E$1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'Целевые показатели'!$C$3:$E$3</c:f>
              <c:numCache>
                <c:formatCode>0.0</c:formatCode>
                <c:ptCount val="3"/>
                <c:pt idx="0">
                  <c:v>47.750535123564958</c:v>
                </c:pt>
                <c:pt idx="1">
                  <c:v>56.345512295491318</c:v>
                </c:pt>
                <c:pt idx="2">
                  <c:v>60.543684244919291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8D-4A32-90F0-A37FF7A25087}"/>
            </c:ext>
          </c:extLst>
        </c:ser>
        <c:dLbls>
          <c:showVal val="1"/>
        </c:dLbls>
        <c:gapWidth val="267"/>
        <c:overlap val="-43"/>
        <c:axId val="134676480"/>
        <c:axId val="134678016"/>
      </c:barChart>
      <c:catAx>
        <c:axId val="13467648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678016"/>
        <c:crosses val="autoZero"/>
        <c:auto val="1"/>
        <c:lblAlgn val="ctr"/>
        <c:lblOffset val="100"/>
      </c:catAx>
      <c:valAx>
        <c:axId val="1346780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Оснащенность</a:t>
                </a:r>
                <a:r>
                  <a:rPr lang="ru-RU" baseline="0"/>
                  <a:t> приборами учета</a:t>
                </a:r>
              </a:p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aseline="0"/>
                  <a:t>тепловой энергии</a:t>
                </a:r>
                <a:endParaRPr lang="ru-RU"/>
              </a:p>
            </c:rich>
          </c:tx>
          <c:spPr>
            <a:noFill/>
            <a:ln>
              <a:noFill/>
            </a:ln>
            <a:effectLst/>
          </c:spPr>
        </c:title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67648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'Целевые показатели'!$C$1:$E$1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'Целевые показатели'!$C$5:$E$5</c:f>
              <c:numCache>
                <c:formatCode>0.0</c:formatCode>
                <c:ptCount val="3"/>
                <c:pt idx="0">
                  <c:v>67.304519960409124</c:v>
                </c:pt>
                <c:pt idx="1">
                  <c:v>70.683918669131231</c:v>
                </c:pt>
                <c:pt idx="2">
                  <c:v>71.736881005173686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2E-49D0-9DA0-A1F78065DA13}"/>
            </c:ext>
          </c:extLst>
        </c:ser>
        <c:dLbls>
          <c:showVal val="1"/>
        </c:dLbls>
        <c:gapWidth val="267"/>
        <c:overlap val="-43"/>
        <c:axId val="67090304"/>
        <c:axId val="67091840"/>
      </c:barChart>
      <c:catAx>
        <c:axId val="6709030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091840"/>
        <c:crosses val="autoZero"/>
        <c:auto val="1"/>
        <c:lblAlgn val="ctr"/>
        <c:lblOffset val="100"/>
      </c:catAx>
      <c:valAx>
        <c:axId val="670918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Оснащенность</a:t>
                </a:r>
                <a:r>
                  <a:rPr lang="ru-RU" baseline="0"/>
                  <a:t> приборами учета</a:t>
                </a:r>
              </a:p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aseline="0"/>
                  <a:t>горячей воды</a:t>
                </a:r>
                <a:endParaRPr lang="ru-RU"/>
              </a:p>
            </c:rich>
          </c:tx>
          <c:spPr>
            <a:noFill/>
            <a:ln>
              <a:noFill/>
            </a:ln>
            <a:effectLst/>
          </c:spPr>
        </c:title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09030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Индикаторы!$A$15</c:f>
              <c:strCache>
                <c:ptCount val="1"/>
                <c:pt idx="0">
                  <c:v>Средневзвешенный тариф на тепловую энергию по муниципальному образованию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Индикаторы!$C$1:$E$1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Индикаторы!$C$15:$E$15</c:f>
              <c:numCache>
                <c:formatCode>General</c:formatCode>
                <c:ptCount val="3"/>
                <c:pt idx="0">
                  <c:v>1912.3799999999999</c:v>
                </c:pt>
                <c:pt idx="1">
                  <c:v>2022.62</c:v>
                </c:pt>
                <c:pt idx="2">
                  <c:v>2216.71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7D-49D3-86AB-4A4B6BD6AA18}"/>
            </c:ext>
          </c:extLst>
        </c:ser>
        <c:dLbls>
          <c:showVal val="1"/>
        </c:dLbls>
        <c:marker val="1"/>
        <c:axId val="134692224"/>
        <c:axId val="134730880"/>
      </c:lineChart>
      <c:catAx>
        <c:axId val="13469222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730880"/>
        <c:crosses val="autoZero"/>
        <c:auto val="1"/>
        <c:lblAlgn val="ctr"/>
        <c:lblOffset val="100"/>
      </c:catAx>
      <c:valAx>
        <c:axId val="1347308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Средневзвешенный тариф на тепловую энергию, руб./Гкал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69222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Индикаторы!$A$17</c:f>
              <c:strCache>
                <c:ptCount val="1"/>
                <c:pt idx="0">
                  <c:v>Средневзвешенный тариф на горячую воду по муниципальному образованию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Индикаторы!$C$1:$E$1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Индикаторы!$C$17:$E$17</c:f>
              <c:numCache>
                <c:formatCode>General</c:formatCode>
                <c:ptCount val="3"/>
                <c:pt idx="0">
                  <c:v>154.06</c:v>
                </c:pt>
                <c:pt idx="1">
                  <c:v>169.1</c:v>
                </c:pt>
                <c:pt idx="2">
                  <c:v>183.08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5F-4D0F-8924-DD9BC04D1B61}"/>
            </c:ext>
          </c:extLst>
        </c:ser>
        <c:dLbls>
          <c:showVal val="1"/>
        </c:dLbls>
        <c:marker val="1"/>
        <c:axId val="139608832"/>
        <c:axId val="139610368"/>
      </c:lineChart>
      <c:catAx>
        <c:axId val="13960883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610368"/>
        <c:crosses val="autoZero"/>
        <c:auto val="1"/>
        <c:lblAlgn val="ctr"/>
        <c:lblOffset val="100"/>
      </c:catAx>
      <c:valAx>
        <c:axId val="1396103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Средневзвешенный тариф на горячую воду, руб./м</a:t>
                </a:r>
                <a:r>
                  <a:rPr lang="ru-RU" baseline="30000"/>
                  <a:t>3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60883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'Целевые показатели'!$C$1:$E$1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'Целевые показатели'!$C$4:$E$4</c:f>
              <c:numCache>
                <c:formatCode>0.0</c:formatCode>
                <c:ptCount val="3"/>
                <c:pt idx="0">
                  <c:v>85.025472724150248</c:v>
                </c:pt>
                <c:pt idx="1">
                  <c:v>86.298749382919198</c:v>
                </c:pt>
                <c:pt idx="2">
                  <c:v>87.643764162640551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D0-4D64-8DA9-032D450732C0}"/>
            </c:ext>
          </c:extLst>
        </c:ser>
        <c:dLbls>
          <c:showVal val="1"/>
        </c:dLbls>
        <c:gapWidth val="267"/>
        <c:overlap val="-43"/>
        <c:axId val="139656192"/>
        <c:axId val="139744000"/>
      </c:barChart>
      <c:catAx>
        <c:axId val="13965619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744000"/>
        <c:crosses val="autoZero"/>
        <c:auto val="1"/>
        <c:lblAlgn val="ctr"/>
        <c:lblOffset val="100"/>
      </c:catAx>
      <c:valAx>
        <c:axId val="1397440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Оснащенность</a:t>
                </a:r>
                <a:r>
                  <a:rPr lang="ru-RU" baseline="0"/>
                  <a:t> приборами учета</a:t>
                </a:r>
              </a:p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aseline="0"/>
                  <a:t>холодной воды</a:t>
                </a:r>
                <a:endParaRPr lang="ru-RU"/>
              </a:p>
            </c:rich>
          </c:tx>
          <c:spPr>
            <a:noFill/>
            <a:ln>
              <a:noFill/>
            </a:ln>
            <a:effectLst/>
          </c:spPr>
        </c:title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65619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Индикаторы!$A$16</c:f>
              <c:strCache>
                <c:ptCount val="1"/>
                <c:pt idx="0">
                  <c:v>Средневзвешенный тариф на холодную воду по муниципальному образованию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Индикаторы!$C$1:$E$1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Индикаторы!$C$16:$E$16</c:f>
              <c:numCache>
                <c:formatCode>General</c:formatCode>
                <c:ptCount val="3"/>
                <c:pt idx="0">
                  <c:v>25.2</c:v>
                </c:pt>
                <c:pt idx="1">
                  <c:v>28.459999999999987</c:v>
                </c:pt>
                <c:pt idx="2">
                  <c:v>30.6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C5-43EA-ABF0-BBF3DA8C4E0C}"/>
            </c:ext>
          </c:extLst>
        </c:ser>
        <c:dLbls>
          <c:showVal val="1"/>
        </c:dLbls>
        <c:marker val="1"/>
        <c:axId val="139657984"/>
        <c:axId val="139659520"/>
      </c:lineChart>
      <c:catAx>
        <c:axId val="13965798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659520"/>
        <c:crosses val="autoZero"/>
        <c:auto val="1"/>
        <c:lblAlgn val="ctr"/>
        <c:lblOffset val="100"/>
      </c:catAx>
      <c:valAx>
        <c:axId val="1396595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Средневзвешенный тариф на холодную воду, руб./м</a:t>
                </a:r>
                <a:r>
                  <a:rPr lang="ru-RU" baseline="30000"/>
                  <a:t>3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65798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'Целевые показатели'!$C$1:$E$1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'Целевые показатели'!$C$2:$E$2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70-4913-B4F9-91696074A1A3}"/>
            </c:ext>
          </c:extLst>
        </c:ser>
        <c:dLbls>
          <c:showVal val="1"/>
        </c:dLbls>
        <c:gapWidth val="267"/>
        <c:overlap val="-43"/>
        <c:axId val="139680000"/>
        <c:axId val="139710464"/>
      </c:barChart>
      <c:catAx>
        <c:axId val="13968000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710464"/>
        <c:crosses val="autoZero"/>
        <c:auto val="1"/>
        <c:lblAlgn val="ctr"/>
        <c:lblOffset val="100"/>
      </c:catAx>
      <c:valAx>
        <c:axId val="1397104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Оснащенность</a:t>
                </a:r>
                <a:r>
                  <a:rPr lang="ru-RU" baseline="0"/>
                  <a:t> приборами учета</a:t>
                </a:r>
              </a:p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aseline="0"/>
                  <a:t>электрической энергии</a:t>
                </a:r>
                <a:endParaRPr lang="ru-RU"/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68000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Индикаторы!$A$14</c:f>
              <c:strCache>
                <c:ptCount val="1"/>
                <c:pt idx="0">
                  <c:v>Средневзвешенный тариф на электрическую энергию по муниципальному образованию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Индикаторы!$C$1:$E$1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Индикаторы!$C$14:$E$14</c:f>
              <c:numCache>
                <c:formatCode>General</c:formatCode>
                <c:ptCount val="3"/>
                <c:pt idx="0">
                  <c:v>6.45</c:v>
                </c:pt>
                <c:pt idx="1">
                  <c:v>6.73</c:v>
                </c:pt>
                <c:pt idx="2">
                  <c:v>7.38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036-4FF4-839F-24AF463C7C64}"/>
            </c:ext>
          </c:extLst>
        </c:ser>
        <c:dLbls>
          <c:showVal val="1"/>
        </c:dLbls>
        <c:marker val="1"/>
        <c:axId val="139866112"/>
        <c:axId val="139867648"/>
      </c:lineChart>
      <c:catAx>
        <c:axId val="13986611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867648"/>
        <c:crosses val="autoZero"/>
        <c:auto val="1"/>
        <c:lblAlgn val="ctr"/>
        <c:lblOffset val="100"/>
      </c:catAx>
      <c:valAx>
        <c:axId val="1398676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Средневзвешенный тариф на электрическую энергию, руб./кВт∙ч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86611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F9A6F-54FF-4995-9379-0C989191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49</Pages>
  <Words>7333</Words>
  <Characters>53608</Characters>
  <Application>Microsoft Office Word</Application>
  <DocSecurity>0</DocSecurity>
  <Lines>446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г.Балакирево</Company>
  <LinksUpToDate>false</LinksUpToDate>
  <CharactersWithSpaces>60820</CharactersWithSpaces>
  <SharedDoc>false</SharedDoc>
  <HLinks>
    <vt:vector size="60" baseType="variant"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_Toc48294139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_Toc48294138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_Toc48294137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_Toc48294136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_Toc48294135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_Toc48294134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_Toc48294133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_Toc48294132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_Toc48294131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_Toc48294130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Глава</cp:lastModifiedBy>
  <cp:revision>4</cp:revision>
  <cp:lastPrinted>2022-08-30T13:19:00Z</cp:lastPrinted>
  <dcterms:created xsi:type="dcterms:W3CDTF">2024-07-10T11:04:00Z</dcterms:created>
  <dcterms:modified xsi:type="dcterms:W3CDTF">2024-08-16T08:30:00Z</dcterms:modified>
</cp:coreProperties>
</file>